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53C859" w14:textId="2B75B356" w:rsidR="00304716" w:rsidRDefault="00391CEC" w:rsidP="00E04983">
      <w:pPr>
        <w:tabs>
          <w:tab w:val="num" w:pos="0"/>
        </w:tabs>
        <w:spacing w:after="0" w:line="240" w:lineRule="auto"/>
        <w:ind w:left="284" w:hanging="284"/>
        <w:jc w:val="both"/>
        <w:rPr>
          <w:rStyle w:val="Textoennegrita"/>
          <w:shd w:val="clear" w:color="auto" w:fill="9DD9DB"/>
        </w:rPr>
      </w:pPr>
      <w:r w:rsidRPr="006373E2">
        <w:rPr>
          <w:rStyle w:val="Textoennegrita"/>
          <w:shd w:val="clear" w:color="auto" w:fill="9DD9DB"/>
        </w:rPr>
        <w:t>Para las compras superiores a 500 SMLMV se deberá aplicar garantías de Cumplimiento de la ORDEN DE COMPRA y Calidad de los bienes objeto de compra (ver Modelo de minuta Orden de compra).</w:t>
      </w:r>
    </w:p>
    <w:p w14:paraId="5E2E2607" w14:textId="77777777" w:rsidR="00391CEC" w:rsidRPr="00702C58" w:rsidRDefault="00391CEC" w:rsidP="00E04983">
      <w:pPr>
        <w:tabs>
          <w:tab w:val="num" w:pos="0"/>
        </w:tabs>
        <w:spacing w:after="0" w:line="240" w:lineRule="auto"/>
        <w:ind w:left="284" w:hanging="284"/>
        <w:jc w:val="both"/>
        <w:rPr>
          <w:rFonts w:ascii="Verdana" w:hAnsi="Verdana"/>
          <w:sz w:val="19"/>
          <w:szCs w:val="19"/>
        </w:rPr>
      </w:pPr>
    </w:p>
    <w:p w14:paraId="55DB7968" w14:textId="17676174" w:rsidR="00E04983" w:rsidRPr="00702C58" w:rsidRDefault="00E04983" w:rsidP="00E04983">
      <w:pPr>
        <w:pStyle w:val="Prrafodelista"/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284" w:hanging="284"/>
        <w:jc w:val="both"/>
        <w:rPr>
          <w:rFonts w:ascii="Verdana" w:hAnsi="Verdana" w:cs="Arial"/>
          <w:bCs/>
          <w:sz w:val="19"/>
          <w:szCs w:val="19"/>
          <w:lang w:eastAsia="es-ES"/>
        </w:rPr>
      </w:pPr>
      <w:r w:rsidRPr="00702C58">
        <w:rPr>
          <w:rFonts w:ascii="Verdana" w:hAnsi="Verdana" w:cs="Arial"/>
          <w:bCs/>
          <w:sz w:val="19"/>
          <w:szCs w:val="19"/>
          <w:lang w:eastAsia="es-ES"/>
        </w:rPr>
        <w:t>Garantía de cumplimiento</w:t>
      </w:r>
    </w:p>
    <w:p w14:paraId="3D17D1E1" w14:textId="77777777" w:rsidR="00E04983" w:rsidRPr="00702C58" w:rsidRDefault="00E04983" w:rsidP="008635AE">
      <w:pPr>
        <w:spacing w:after="0" w:line="240" w:lineRule="auto"/>
        <w:jc w:val="both"/>
        <w:rPr>
          <w:rFonts w:ascii="Verdana" w:eastAsia="Times New Roman" w:hAnsi="Verdana" w:cs="Arial"/>
          <w:sz w:val="19"/>
          <w:szCs w:val="19"/>
          <w:lang w:eastAsia="es-ES"/>
        </w:rPr>
      </w:pPr>
    </w:p>
    <w:p w14:paraId="19045E3C" w14:textId="222F1E15" w:rsidR="000E2946" w:rsidRPr="00702C58" w:rsidRDefault="008635AE" w:rsidP="00E04983">
      <w:pPr>
        <w:spacing w:after="0" w:line="240" w:lineRule="auto"/>
        <w:jc w:val="both"/>
        <w:rPr>
          <w:rFonts w:ascii="Verdana" w:hAnsi="Verdana" w:cs="Arial"/>
          <w:bCs/>
          <w:sz w:val="19"/>
          <w:szCs w:val="19"/>
          <w:lang w:eastAsia="es-ES"/>
        </w:rPr>
      </w:pPr>
      <w:r w:rsidRPr="00702C58">
        <w:rPr>
          <w:rFonts w:ascii="Verdana" w:eastAsia="Times New Roman" w:hAnsi="Verdana" w:cs="Arial"/>
          <w:sz w:val="19"/>
          <w:szCs w:val="19"/>
          <w:lang w:eastAsia="es-ES"/>
        </w:rPr>
        <w:t xml:space="preserve">Dentro de los </w:t>
      </w:r>
      <w:r w:rsidR="00DC4051" w:rsidRPr="00702C58">
        <w:rPr>
          <w:rFonts w:ascii="Verdana" w:eastAsia="Times New Roman" w:hAnsi="Verdana" w:cs="Arial"/>
          <w:sz w:val="19"/>
          <w:szCs w:val="19"/>
          <w:highlight w:val="magenta"/>
          <w:lang w:eastAsia="es-ES"/>
        </w:rPr>
        <w:t>3 / 5</w:t>
      </w:r>
      <w:r w:rsidRPr="00702C58">
        <w:rPr>
          <w:rFonts w:ascii="Verdana" w:eastAsia="Times New Roman" w:hAnsi="Verdana" w:cs="Arial"/>
          <w:sz w:val="19"/>
          <w:szCs w:val="19"/>
          <w:lang w:eastAsia="es-ES"/>
        </w:rPr>
        <w:t xml:space="preserve"> días hábiles siguientes a la suscripción del </w:t>
      </w:r>
      <w:r w:rsidRPr="00702C58">
        <w:rPr>
          <w:rFonts w:ascii="Verdana" w:eastAsia="Times New Roman" w:hAnsi="Verdana" w:cs="Arial"/>
          <w:b/>
          <w:i/>
          <w:sz w:val="19"/>
          <w:szCs w:val="19"/>
          <w:lang w:eastAsia="es-ES"/>
        </w:rPr>
        <w:t>Contrato</w:t>
      </w:r>
      <w:r w:rsidRPr="00702C58">
        <w:rPr>
          <w:rFonts w:ascii="Verdana" w:eastAsia="Times New Roman" w:hAnsi="Verdana" w:cs="Arial"/>
          <w:sz w:val="19"/>
          <w:szCs w:val="19"/>
          <w:lang w:eastAsia="es-ES"/>
        </w:rPr>
        <w:t>, el</w:t>
      </w:r>
      <w:r w:rsidRPr="00702C58">
        <w:rPr>
          <w:rFonts w:ascii="Verdana" w:eastAsia="Times New Roman" w:hAnsi="Verdana" w:cs="Arial"/>
          <w:b/>
          <w:sz w:val="19"/>
          <w:szCs w:val="19"/>
          <w:lang w:eastAsia="es-ES"/>
        </w:rPr>
        <w:t xml:space="preserve"> </w:t>
      </w:r>
      <w:r w:rsidR="00C71CE3">
        <w:rPr>
          <w:rFonts w:ascii="Verdana" w:eastAsia="Times New Roman" w:hAnsi="Verdana" w:cs="Arial"/>
          <w:b/>
          <w:sz w:val="19"/>
          <w:szCs w:val="19"/>
          <w:lang w:eastAsia="es-ES"/>
        </w:rPr>
        <w:t>PROVEEDOR</w:t>
      </w:r>
      <w:r w:rsidRPr="00702C58">
        <w:rPr>
          <w:rFonts w:ascii="Verdana" w:eastAsia="Times New Roman" w:hAnsi="Verdana" w:cs="Arial"/>
          <w:sz w:val="19"/>
          <w:szCs w:val="19"/>
          <w:lang w:eastAsia="es-ES"/>
        </w:rPr>
        <w:t xml:space="preserve"> deberá constituir </w:t>
      </w:r>
      <w:r w:rsidR="005B2C35" w:rsidRPr="00702C58">
        <w:rPr>
          <w:rFonts w:ascii="Verdana" w:eastAsia="Times New Roman" w:hAnsi="Verdana" w:cs="Arial"/>
          <w:sz w:val="19"/>
          <w:szCs w:val="19"/>
          <w:lang w:eastAsia="es-ES"/>
        </w:rPr>
        <w:t xml:space="preserve">una garantía que ampare el cumplimiento </w:t>
      </w:r>
      <w:r w:rsidR="00373E83" w:rsidRPr="00702C58">
        <w:rPr>
          <w:rFonts w:ascii="Verdana" w:eastAsia="Times New Roman" w:hAnsi="Verdana" w:cs="Arial"/>
          <w:sz w:val="19"/>
          <w:szCs w:val="19"/>
          <w:lang w:eastAsia="es-ES"/>
        </w:rPr>
        <w:t xml:space="preserve">de las obligaciones contenidas en el </w:t>
      </w:r>
      <w:r w:rsidR="00373E83" w:rsidRPr="00702C58">
        <w:rPr>
          <w:rFonts w:ascii="Verdana" w:eastAsia="Times New Roman" w:hAnsi="Verdana" w:cs="Arial"/>
          <w:b/>
          <w:bCs/>
          <w:i/>
          <w:iCs/>
          <w:sz w:val="19"/>
          <w:szCs w:val="19"/>
          <w:lang w:eastAsia="es-ES"/>
        </w:rPr>
        <w:t>Contrato</w:t>
      </w:r>
      <w:r w:rsidR="00F30FF2" w:rsidRPr="00702C58">
        <w:rPr>
          <w:rFonts w:ascii="Verdana" w:eastAsia="Times New Roman" w:hAnsi="Verdana" w:cs="Arial"/>
          <w:sz w:val="19"/>
          <w:szCs w:val="19"/>
          <w:lang w:eastAsia="es-ES"/>
        </w:rPr>
        <w:t xml:space="preserve">. Esta garantía podrá ser </w:t>
      </w:r>
      <w:r w:rsidR="00F30FF2" w:rsidRPr="00702C58">
        <w:rPr>
          <w:rFonts w:ascii="Verdana" w:hAnsi="Verdana" w:cs="Arial"/>
          <w:bCs/>
          <w:sz w:val="19"/>
          <w:szCs w:val="19"/>
          <w:lang w:eastAsia="es-ES"/>
        </w:rPr>
        <w:t>u</w:t>
      </w:r>
      <w:r w:rsidR="0090707B" w:rsidRPr="00702C58">
        <w:rPr>
          <w:rFonts w:ascii="Verdana" w:hAnsi="Verdana" w:cs="Arial"/>
          <w:bCs/>
          <w:sz w:val="19"/>
          <w:szCs w:val="19"/>
          <w:lang w:eastAsia="es-ES"/>
        </w:rPr>
        <w:t>na garantía bancaria</w:t>
      </w:r>
      <w:r w:rsidR="00745080">
        <w:rPr>
          <w:rFonts w:ascii="Verdana" w:hAnsi="Verdana" w:cs="Arial"/>
          <w:bCs/>
          <w:sz w:val="19"/>
          <w:szCs w:val="19"/>
          <w:lang w:eastAsia="es-ES"/>
        </w:rPr>
        <w:t xml:space="preserve">, </w:t>
      </w:r>
      <w:r w:rsidR="00C63594">
        <w:rPr>
          <w:rFonts w:ascii="Verdana" w:hAnsi="Verdana" w:cs="Arial"/>
          <w:bCs/>
          <w:sz w:val="19"/>
          <w:szCs w:val="19"/>
          <w:lang w:eastAsia="es-ES"/>
        </w:rPr>
        <w:t>Standby Letter of Credit (SBLC)</w:t>
      </w:r>
      <w:r w:rsidR="0090707B" w:rsidRPr="00702C58">
        <w:rPr>
          <w:rFonts w:ascii="Verdana" w:hAnsi="Verdana" w:cs="Arial"/>
          <w:bCs/>
          <w:sz w:val="19"/>
          <w:szCs w:val="19"/>
          <w:lang w:eastAsia="es-ES"/>
        </w:rPr>
        <w:t xml:space="preserve"> o póliza de cumplimiento</w:t>
      </w:r>
      <w:r w:rsidR="00B913C8" w:rsidRPr="00702C58">
        <w:rPr>
          <w:rFonts w:ascii="Verdana" w:hAnsi="Verdana" w:cs="Arial"/>
          <w:bCs/>
          <w:sz w:val="19"/>
          <w:szCs w:val="19"/>
          <w:lang w:eastAsia="es-ES"/>
        </w:rPr>
        <w:t xml:space="preserve">, la cual deberá reunir las condiciones </w:t>
      </w:r>
      <w:r w:rsidR="00341508" w:rsidRPr="00702C58">
        <w:rPr>
          <w:rFonts w:ascii="Verdana" w:hAnsi="Verdana" w:cs="Arial"/>
          <w:bCs/>
          <w:sz w:val="19"/>
          <w:szCs w:val="19"/>
          <w:lang w:eastAsia="es-ES"/>
        </w:rPr>
        <w:t xml:space="preserve">exigidas y previamente aprobadas por </w:t>
      </w:r>
      <w:r w:rsidR="00341508" w:rsidRPr="00702C58">
        <w:rPr>
          <w:rFonts w:ascii="Verdana" w:hAnsi="Verdana" w:cs="Arial"/>
          <w:b/>
          <w:i/>
          <w:iCs/>
          <w:sz w:val="19"/>
          <w:szCs w:val="19"/>
          <w:lang w:eastAsia="es-ES"/>
        </w:rPr>
        <w:t>ECOPETROL</w:t>
      </w:r>
      <w:r w:rsidR="00341508" w:rsidRPr="00702C58">
        <w:rPr>
          <w:rFonts w:ascii="Verdana" w:hAnsi="Verdana" w:cs="Arial"/>
          <w:bCs/>
          <w:sz w:val="19"/>
          <w:szCs w:val="19"/>
          <w:lang w:eastAsia="es-ES"/>
        </w:rPr>
        <w:t xml:space="preserve"> en cuanto al objeto, emisor, clausulados, condiciones generales</w:t>
      </w:r>
      <w:r w:rsidR="003D38A0" w:rsidRPr="00702C58">
        <w:rPr>
          <w:rFonts w:ascii="Verdana" w:hAnsi="Verdana" w:cs="Arial"/>
          <w:bCs/>
          <w:sz w:val="19"/>
          <w:szCs w:val="19"/>
          <w:lang w:eastAsia="es-ES"/>
        </w:rPr>
        <w:t xml:space="preserve"> / particulares, valor, vigencias, y coberturas:</w:t>
      </w:r>
    </w:p>
    <w:p w14:paraId="52C00948" w14:textId="77777777" w:rsidR="003D38A0" w:rsidRPr="00702C58" w:rsidRDefault="003D38A0" w:rsidP="003D38A0">
      <w:pPr>
        <w:spacing w:after="0" w:line="240" w:lineRule="auto"/>
        <w:jc w:val="both"/>
        <w:rPr>
          <w:rFonts w:ascii="Verdana" w:hAnsi="Verdana" w:cs="Arial"/>
          <w:bCs/>
          <w:sz w:val="19"/>
          <w:szCs w:val="19"/>
          <w:lang w:eastAsia="es-ES"/>
        </w:rPr>
      </w:pPr>
    </w:p>
    <w:p w14:paraId="1A2FF353" w14:textId="65C9CA57" w:rsidR="003D38A0" w:rsidRPr="00702C58" w:rsidRDefault="006E3C7B" w:rsidP="00E13884">
      <w:pPr>
        <w:pStyle w:val="Prrafodelista"/>
        <w:numPr>
          <w:ilvl w:val="1"/>
          <w:numId w:val="8"/>
        </w:numPr>
        <w:spacing w:after="0" w:line="240" w:lineRule="auto"/>
        <w:jc w:val="both"/>
        <w:rPr>
          <w:rFonts w:ascii="Verdana" w:hAnsi="Verdana" w:cs="Arial"/>
          <w:bCs/>
          <w:sz w:val="19"/>
          <w:szCs w:val="19"/>
          <w:lang w:eastAsia="es-ES"/>
        </w:rPr>
      </w:pPr>
      <w:r w:rsidRPr="00702C58">
        <w:rPr>
          <w:rFonts w:ascii="Verdana" w:hAnsi="Verdana" w:cs="Arial"/>
          <w:bCs/>
          <w:sz w:val="19"/>
          <w:szCs w:val="19"/>
          <w:lang w:eastAsia="es-ES"/>
        </w:rPr>
        <w:t>G</w:t>
      </w:r>
      <w:r w:rsidR="00E13884" w:rsidRPr="00702C58">
        <w:rPr>
          <w:rFonts w:ascii="Verdana" w:hAnsi="Verdana" w:cs="Arial"/>
          <w:bCs/>
          <w:sz w:val="19"/>
          <w:szCs w:val="19"/>
          <w:lang w:eastAsia="es-ES"/>
        </w:rPr>
        <w:t xml:space="preserve">arantía bancaria </w:t>
      </w:r>
      <w:r w:rsidR="00BD67F0">
        <w:rPr>
          <w:szCs w:val="19"/>
        </w:rPr>
        <w:t>(bancos locales)</w:t>
      </w:r>
      <w:r w:rsidR="00BD67F0" w:rsidRPr="00AB2DE0">
        <w:rPr>
          <w:szCs w:val="19"/>
        </w:rPr>
        <w:t xml:space="preserve"> </w:t>
      </w:r>
      <w:r w:rsidR="00BD67F0">
        <w:rPr>
          <w:szCs w:val="19"/>
        </w:rPr>
        <w:t>o Stand</w:t>
      </w:r>
      <w:r w:rsidR="00BD67F0" w:rsidRPr="00AB2DE0">
        <w:rPr>
          <w:szCs w:val="19"/>
        </w:rPr>
        <w:t>by</w:t>
      </w:r>
      <w:r w:rsidR="00BD67F0">
        <w:rPr>
          <w:szCs w:val="19"/>
        </w:rPr>
        <w:t xml:space="preserve"> Letter of Credit - SBLC (bancos locales e internacionales)</w:t>
      </w:r>
      <w:r w:rsidR="00E13884" w:rsidRPr="00702C58">
        <w:rPr>
          <w:rFonts w:ascii="Verdana" w:hAnsi="Verdana" w:cs="Arial"/>
          <w:bCs/>
          <w:sz w:val="19"/>
          <w:szCs w:val="19"/>
          <w:lang w:eastAsia="es-ES"/>
        </w:rPr>
        <w:t xml:space="preserve">; expedida </w:t>
      </w:r>
      <w:r w:rsidR="005E45EF" w:rsidRPr="00702C58">
        <w:rPr>
          <w:rFonts w:ascii="Verdana" w:hAnsi="Verdana" w:cs="Arial"/>
          <w:bCs/>
          <w:sz w:val="19"/>
          <w:szCs w:val="19"/>
          <w:lang w:eastAsia="es-ES"/>
        </w:rPr>
        <w:t xml:space="preserve">por una institución financiera aceptada por </w:t>
      </w:r>
      <w:r w:rsidR="005E45EF" w:rsidRPr="00702C58">
        <w:rPr>
          <w:rFonts w:ascii="Verdana" w:hAnsi="Verdana" w:cs="Arial"/>
          <w:b/>
          <w:i/>
          <w:iCs/>
          <w:sz w:val="19"/>
          <w:szCs w:val="19"/>
          <w:lang w:eastAsia="es-ES"/>
        </w:rPr>
        <w:t>ECOPETROL</w:t>
      </w:r>
      <w:r w:rsidR="00FB02C0" w:rsidRPr="00702C58">
        <w:rPr>
          <w:rFonts w:ascii="Verdana" w:hAnsi="Verdana" w:cs="Arial"/>
          <w:bCs/>
          <w:sz w:val="19"/>
          <w:szCs w:val="19"/>
          <w:lang w:eastAsia="es-ES"/>
        </w:rPr>
        <w:t xml:space="preserve">. </w:t>
      </w:r>
      <w:r w:rsidR="000B5B3B" w:rsidRPr="002C36A4">
        <w:rPr>
          <w:rFonts w:ascii="Verdana" w:hAnsi="Verdana" w:cs="Arial"/>
          <w:bCs/>
          <w:sz w:val="19"/>
          <w:szCs w:val="19"/>
          <w:lang w:eastAsia="es-ES"/>
        </w:rPr>
        <w:t xml:space="preserve">se podrá entregar a </w:t>
      </w:r>
      <w:r w:rsidR="000B5B3B" w:rsidRPr="002C36A4">
        <w:rPr>
          <w:rFonts w:ascii="Verdana" w:hAnsi="Verdana" w:cs="Arial"/>
          <w:b/>
          <w:i/>
          <w:iCs/>
          <w:sz w:val="19"/>
          <w:szCs w:val="19"/>
          <w:lang w:eastAsia="es-ES"/>
        </w:rPr>
        <w:t>ECOPETROL</w:t>
      </w:r>
      <w:r w:rsidR="000B5B3B" w:rsidRPr="002C36A4">
        <w:rPr>
          <w:rFonts w:ascii="Verdana" w:hAnsi="Verdana" w:cs="Arial"/>
          <w:bCs/>
          <w:sz w:val="19"/>
          <w:szCs w:val="19"/>
          <w:lang w:eastAsia="es-ES"/>
        </w:rPr>
        <w:t xml:space="preserve"> una o más garantías bancarias o</w:t>
      </w:r>
      <w:r w:rsidR="000B5B3B" w:rsidRPr="003A2B74">
        <w:rPr>
          <w:szCs w:val="19"/>
        </w:rPr>
        <w:t xml:space="preserve"> </w:t>
      </w:r>
      <w:r w:rsidR="000B5B3B">
        <w:rPr>
          <w:szCs w:val="19"/>
        </w:rPr>
        <w:t>Stand</w:t>
      </w:r>
      <w:r w:rsidR="000B5B3B" w:rsidRPr="00AB2DE0">
        <w:rPr>
          <w:szCs w:val="19"/>
        </w:rPr>
        <w:t>by</w:t>
      </w:r>
      <w:r w:rsidR="000B5B3B">
        <w:rPr>
          <w:szCs w:val="19"/>
        </w:rPr>
        <w:t xml:space="preserve"> Letter of Credit</w:t>
      </w:r>
      <w:r w:rsidR="00993B92" w:rsidRPr="00702C58">
        <w:rPr>
          <w:rFonts w:ascii="Verdana" w:hAnsi="Verdana" w:cs="Arial"/>
          <w:bCs/>
          <w:sz w:val="19"/>
          <w:szCs w:val="19"/>
          <w:lang w:eastAsia="es-ES"/>
        </w:rPr>
        <w:t xml:space="preserve">, para garantizar el cumplimiento de las condiciones </w:t>
      </w:r>
      <w:r w:rsidR="00FA10D7" w:rsidRPr="00702C58">
        <w:rPr>
          <w:rFonts w:ascii="Verdana" w:hAnsi="Verdana" w:cs="Arial"/>
          <w:bCs/>
          <w:sz w:val="19"/>
          <w:szCs w:val="19"/>
          <w:lang w:eastAsia="es-ES"/>
        </w:rPr>
        <w:t xml:space="preserve">contenidas en el </w:t>
      </w:r>
      <w:r w:rsidR="00FA10D7" w:rsidRPr="00702C58">
        <w:rPr>
          <w:rFonts w:ascii="Verdana" w:hAnsi="Verdana" w:cs="Arial"/>
          <w:b/>
          <w:i/>
          <w:iCs/>
          <w:sz w:val="19"/>
          <w:szCs w:val="19"/>
          <w:lang w:eastAsia="es-ES"/>
        </w:rPr>
        <w:t>Contrato</w:t>
      </w:r>
      <w:r w:rsidR="001756BD" w:rsidRPr="00702C58">
        <w:rPr>
          <w:rFonts w:ascii="Verdana" w:hAnsi="Verdana" w:cs="Arial"/>
          <w:bCs/>
          <w:sz w:val="19"/>
          <w:szCs w:val="19"/>
          <w:lang w:eastAsia="es-ES"/>
        </w:rPr>
        <w:t xml:space="preserve">. En caso de que el emisor de la </w:t>
      </w:r>
      <w:r w:rsidR="008160E8">
        <w:rPr>
          <w:szCs w:val="19"/>
        </w:rPr>
        <w:t>Stand</w:t>
      </w:r>
      <w:r w:rsidR="008160E8" w:rsidRPr="00AB2DE0">
        <w:rPr>
          <w:szCs w:val="19"/>
        </w:rPr>
        <w:t>by</w:t>
      </w:r>
      <w:r w:rsidR="008160E8">
        <w:rPr>
          <w:szCs w:val="19"/>
        </w:rPr>
        <w:t xml:space="preserve"> Letter of Credit</w:t>
      </w:r>
      <w:r w:rsidR="008A249D" w:rsidRPr="00702C58">
        <w:rPr>
          <w:rFonts w:ascii="Verdana" w:hAnsi="Verdana" w:cs="Arial"/>
          <w:bCs/>
          <w:sz w:val="19"/>
          <w:szCs w:val="19"/>
          <w:lang w:eastAsia="es-ES"/>
        </w:rPr>
        <w:t xml:space="preserve"> sea un banco </w:t>
      </w:r>
      <w:r w:rsidR="004B4805">
        <w:rPr>
          <w:rFonts w:ascii="Verdana" w:hAnsi="Verdana" w:cs="Arial"/>
          <w:bCs/>
          <w:sz w:val="19"/>
          <w:szCs w:val="19"/>
          <w:lang w:eastAsia="es-ES"/>
        </w:rPr>
        <w:t>internacional</w:t>
      </w:r>
      <w:r w:rsidR="008A249D" w:rsidRPr="00702C58">
        <w:rPr>
          <w:rFonts w:ascii="Verdana" w:hAnsi="Verdana" w:cs="Arial"/>
          <w:bCs/>
          <w:sz w:val="19"/>
          <w:szCs w:val="19"/>
          <w:lang w:eastAsia="es-ES"/>
        </w:rPr>
        <w:t xml:space="preserve">, </w:t>
      </w:r>
      <w:r w:rsidR="00CD646E" w:rsidRPr="00702C58">
        <w:rPr>
          <w:rFonts w:ascii="Verdana" w:hAnsi="Verdana" w:cs="Arial"/>
          <w:bCs/>
          <w:sz w:val="19"/>
          <w:szCs w:val="19"/>
          <w:lang w:eastAsia="es-ES"/>
        </w:rPr>
        <w:t xml:space="preserve">esta debe ser avisada y confirmada por un banco local aceptado por </w:t>
      </w:r>
      <w:r w:rsidR="00CD646E" w:rsidRPr="00702C58">
        <w:rPr>
          <w:rFonts w:ascii="Verdana" w:hAnsi="Verdana" w:cs="Arial"/>
          <w:b/>
          <w:i/>
          <w:iCs/>
          <w:sz w:val="19"/>
          <w:szCs w:val="19"/>
          <w:lang w:eastAsia="es-ES"/>
        </w:rPr>
        <w:t>ECO</w:t>
      </w:r>
      <w:r w:rsidR="00393717">
        <w:rPr>
          <w:rFonts w:ascii="Verdana" w:hAnsi="Verdana" w:cs="Arial"/>
          <w:b/>
          <w:i/>
          <w:iCs/>
          <w:sz w:val="19"/>
          <w:szCs w:val="19"/>
          <w:lang w:eastAsia="es-ES"/>
        </w:rPr>
        <w:t>P</w:t>
      </w:r>
      <w:r w:rsidR="00CD646E" w:rsidRPr="00702C58">
        <w:rPr>
          <w:rFonts w:ascii="Verdana" w:hAnsi="Verdana" w:cs="Arial"/>
          <w:b/>
          <w:i/>
          <w:iCs/>
          <w:sz w:val="19"/>
          <w:szCs w:val="19"/>
          <w:lang w:eastAsia="es-ES"/>
        </w:rPr>
        <w:t>ETROL</w:t>
      </w:r>
      <w:r w:rsidR="00E94188" w:rsidRPr="00E94188">
        <w:rPr>
          <w:rFonts w:ascii="Verdana" w:hAnsi="Verdana" w:cs="Arial"/>
          <w:bCs/>
          <w:sz w:val="19"/>
          <w:szCs w:val="19"/>
          <w:lang w:eastAsia="es-ES"/>
        </w:rPr>
        <w:t xml:space="preserve"> (los costos derivados de la emisión, confirmación y aviso de estos instrumentos estarán a cargo del </w:t>
      </w:r>
      <w:r w:rsidR="00C71CE3">
        <w:rPr>
          <w:rFonts w:ascii="Verdana" w:hAnsi="Verdana" w:cs="Arial"/>
          <w:b/>
          <w:sz w:val="19"/>
          <w:szCs w:val="19"/>
          <w:lang w:eastAsia="es-ES"/>
        </w:rPr>
        <w:t>PROVEEDOR</w:t>
      </w:r>
      <w:r w:rsidR="00E94188" w:rsidRPr="00E94188">
        <w:rPr>
          <w:rFonts w:ascii="Verdana" w:hAnsi="Verdana" w:cs="Arial"/>
          <w:bCs/>
          <w:sz w:val="19"/>
          <w:szCs w:val="19"/>
          <w:lang w:eastAsia="es-ES"/>
        </w:rPr>
        <w:t>)</w:t>
      </w:r>
      <w:r w:rsidR="00AD3837" w:rsidRPr="00702C58">
        <w:rPr>
          <w:rFonts w:ascii="Verdana" w:hAnsi="Verdana" w:cs="Arial"/>
          <w:bCs/>
          <w:sz w:val="19"/>
          <w:szCs w:val="19"/>
          <w:lang w:eastAsia="es-ES"/>
        </w:rPr>
        <w:t xml:space="preserve">. Las garantías bancarias que se expidan para garantizar el </w:t>
      </w:r>
      <w:r w:rsidR="00AD3837" w:rsidRPr="00702C58">
        <w:rPr>
          <w:rFonts w:ascii="Verdana" w:hAnsi="Verdana" w:cs="Arial"/>
          <w:b/>
          <w:i/>
          <w:iCs/>
          <w:sz w:val="19"/>
          <w:szCs w:val="19"/>
          <w:lang w:eastAsia="es-ES"/>
        </w:rPr>
        <w:t>Contrato</w:t>
      </w:r>
      <w:r w:rsidR="00AD3837" w:rsidRPr="00702C58">
        <w:rPr>
          <w:rFonts w:ascii="Verdana" w:hAnsi="Verdana" w:cs="Arial"/>
          <w:bCs/>
          <w:sz w:val="19"/>
          <w:szCs w:val="19"/>
          <w:lang w:eastAsia="es-ES"/>
        </w:rPr>
        <w:t xml:space="preserve"> </w:t>
      </w:r>
      <w:r w:rsidR="00C8689C" w:rsidRPr="00702C58">
        <w:rPr>
          <w:rFonts w:ascii="Verdana" w:hAnsi="Verdana" w:cs="Arial"/>
          <w:bCs/>
          <w:sz w:val="19"/>
          <w:szCs w:val="19"/>
          <w:lang w:eastAsia="es-ES"/>
        </w:rPr>
        <w:t xml:space="preserve">deben ser irrevocables, ser reconocidas a primer requerimiento </w:t>
      </w:r>
      <w:r w:rsidR="00AD5D77" w:rsidRPr="00702C58">
        <w:rPr>
          <w:rFonts w:ascii="Verdana" w:hAnsi="Verdana" w:cs="Arial"/>
          <w:bCs/>
          <w:sz w:val="19"/>
          <w:szCs w:val="19"/>
          <w:lang w:eastAsia="es-ES"/>
        </w:rPr>
        <w:t>o primera demanda y debe constar expresamente que el emisor renuncia al beneficio de excusión contemplado en el art</w:t>
      </w:r>
      <w:r w:rsidR="00494C0A" w:rsidRPr="00702C58">
        <w:rPr>
          <w:rFonts w:ascii="Verdana" w:hAnsi="Verdana" w:cs="Arial"/>
          <w:bCs/>
          <w:sz w:val="19"/>
          <w:szCs w:val="19"/>
          <w:lang w:eastAsia="es-ES"/>
        </w:rPr>
        <w:t>í</w:t>
      </w:r>
      <w:r w:rsidR="00AD5D77" w:rsidRPr="00702C58">
        <w:rPr>
          <w:rFonts w:ascii="Verdana" w:hAnsi="Verdana" w:cs="Arial"/>
          <w:bCs/>
          <w:sz w:val="19"/>
          <w:szCs w:val="19"/>
          <w:lang w:eastAsia="es-ES"/>
        </w:rPr>
        <w:t>culo</w:t>
      </w:r>
      <w:r w:rsidR="00494C0A" w:rsidRPr="00702C58">
        <w:rPr>
          <w:rFonts w:ascii="Verdana" w:hAnsi="Verdana" w:cs="Arial"/>
          <w:bCs/>
          <w:sz w:val="19"/>
          <w:szCs w:val="19"/>
          <w:lang w:eastAsia="es-ES"/>
        </w:rPr>
        <w:t xml:space="preserve"> </w:t>
      </w:r>
      <w:r w:rsidR="00AD5D77" w:rsidRPr="00702C58">
        <w:rPr>
          <w:rFonts w:ascii="Verdana" w:hAnsi="Verdana" w:cs="Arial"/>
          <w:bCs/>
          <w:sz w:val="19"/>
          <w:szCs w:val="19"/>
          <w:lang w:eastAsia="es-ES"/>
        </w:rPr>
        <w:t>2</w:t>
      </w:r>
      <w:r w:rsidR="00494C0A" w:rsidRPr="00702C58">
        <w:rPr>
          <w:rFonts w:ascii="Verdana" w:hAnsi="Verdana" w:cs="Arial"/>
          <w:bCs/>
          <w:sz w:val="19"/>
          <w:szCs w:val="19"/>
          <w:lang w:eastAsia="es-ES"/>
        </w:rPr>
        <w:t>383 del Código Civil.</w:t>
      </w:r>
    </w:p>
    <w:p w14:paraId="6D80479A" w14:textId="77777777" w:rsidR="00494C0A" w:rsidRPr="00702C58" w:rsidRDefault="00494C0A" w:rsidP="00494C0A">
      <w:pPr>
        <w:pStyle w:val="Prrafodelista"/>
        <w:spacing w:after="0" w:line="240" w:lineRule="auto"/>
        <w:jc w:val="both"/>
        <w:rPr>
          <w:rFonts w:ascii="Verdana" w:hAnsi="Verdana" w:cs="Arial"/>
          <w:bCs/>
          <w:sz w:val="19"/>
          <w:szCs w:val="19"/>
          <w:lang w:eastAsia="es-ES"/>
        </w:rPr>
      </w:pPr>
    </w:p>
    <w:p w14:paraId="76F5813E" w14:textId="1B97310D" w:rsidR="00494C0A" w:rsidRPr="00702C58" w:rsidRDefault="00F36047" w:rsidP="00494C0A">
      <w:pPr>
        <w:pStyle w:val="Prrafodelista"/>
        <w:spacing w:after="0" w:line="240" w:lineRule="auto"/>
        <w:jc w:val="both"/>
        <w:rPr>
          <w:rFonts w:ascii="Verdana" w:hAnsi="Verdana" w:cs="Arial"/>
          <w:bCs/>
          <w:sz w:val="19"/>
          <w:szCs w:val="19"/>
          <w:lang w:eastAsia="es-ES"/>
        </w:rPr>
      </w:pPr>
      <w:r w:rsidRPr="002C36A4">
        <w:rPr>
          <w:rFonts w:ascii="Verdana" w:hAnsi="Verdana" w:cs="Arial"/>
          <w:b/>
          <w:i/>
          <w:iCs/>
          <w:sz w:val="19"/>
          <w:szCs w:val="19"/>
          <w:lang w:eastAsia="es-ES"/>
        </w:rPr>
        <w:t>ECOPETROL</w:t>
      </w:r>
      <w:r w:rsidRPr="002C36A4">
        <w:rPr>
          <w:rFonts w:ascii="Verdana" w:hAnsi="Verdana" w:cs="Arial"/>
          <w:bCs/>
          <w:sz w:val="19"/>
          <w:szCs w:val="19"/>
          <w:lang w:eastAsia="es-ES"/>
        </w:rPr>
        <w:t xml:space="preserve"> aceptará las </w:t>
      </w:r>
      <w:r>
        <w:rPr>
          <w:szCs w:val="19"/>
        </w:rPr>
        <w:t>Stand</w:t>
      </w:r>
      <w:r w:rsidRPr="00AB2DE0">
        <w:rPr>
          <w:szCs w:val="19"/>
        </w:rPr>
        <w:t>by</w:t>
      </w:r>
      <w:r>
        <w:rPr>
          <w:szCs w:val="19"/>
        </w:rPr>
        <w:t xml:space="preserve"> Letter of Credit </w:t>
      </w:r>
      <w:r w:rsidRPr="002C36A4">
        <w:rPr>
          <w:rFonts w:ascii="Verdana" w:hAnsi="Verdana" w:cs="Arial"/>
          <w:bCs/>
          <w:sz w:val="19"/>
          <w:szCs w:val="19"/>
          <w:lang w:eastAsia="es-ES"/>
        </w:rPr>
        <w:t>o garantías bancarias que se expidan conforme las Reglas y Usos Uniformes relativos a Créditos Documentarios (Uniform Customs and Practice for Documentary Credits – UCP, revisión de 2007, publicación No. 600 de la Cámara de Comercio Internaciona</w:t>
      </w:r>
      <w:r w:rsidR="00C625C4" w:rsidRPr="00702C58">
        <w:rPr>
          <w:rFonts w:ascii="Verdana" w:hAnsi="Verdana" w:cs="Arial"/>
          <w:bCs/>
          <w:sz w:val="19"/>
          <w:szCs w:val="19"/>
          <w:lang w:eastAsia="es-ES"/>
        </w:rPr>
        <w:t>l.</w:t>
      </w:r>
    </w:p>
    <w:p w14:paraId="596A0FD8" w14:textId="77777777" w:rsidR="004A5980" w:rsidRPr="00702C58" w:rsidRDefault="004A5980" w:rsidP="004A5980">
      <w:pPr>
        <w:spacing w:after="0" w:line="240" w:lineRule="auto"/>
        <w:jc w:val="both"/>
        <w:rPr>
          <w:rFonts w:ascii="Verdana" w:hAnsi="Verdana" w:cs="Arial"/>
          <w:bCs/>
          <w:sz w:val="19"/>
          <w:szCs w:val="19"/>
          <w:lang w:eastAsia="es-ES"/>
        </w:rPr>
      </w:pPr>
    </w:p>
    <w:p w14:paraId="2ECF3EBC" w14:textId="03D35BE2" w:rsidR="00BE505B" w:rsidRPr="00702C58" w:rsidRDefault="006E3C7B" w:rsidP="008613EB">
      <w:pPr>
        <w:pStyle w:val="Prrafodelista"/>
        <w:numPr>
          <w:ilvl w:val="1"/>
          <w:numId w:val="8"/>
        </w:numPr>
        <w:spacing w:after="140" w:line="240" w:lineRule="auto"/>
        <w:jc w:val="both"/>
        <w:rPr>
          <w:rFonts w:ascii="Verdana" w:hAnsi="Verdana" w:cs="Arial"/>
          <w:sz w:val="19"/>
          <w:szCs w:val="19"/>
          <w:lang w:eastAsia="es-ES"/>
        </w:rPr>
      </w:pPr>
      <w:r w:rsidRPr="00702C58">
        <w:rPr>
          <w:rFonts w:ascii="Verdana" w:hAnsi="Verdana" w:cs="Arial"/>
          <w:sz w:val="19"/>
          <w:szCs w:val="19"/>
          <w:lang w:eastAsia="es-ES"/>
        </w:rPr>
        <w:t>P</w:t>
      </w:r>
      <w:r w:rsidR="008613EB" w:rsidRPr="00702C58">
        <w:rPr>
          <w:rFonts w:ascii="Verdana" w:hAnsi="Verdana" w:cs="Arial"/>
          <w:sz w:val="19"/>
          <w:szCs w:val="19"/>
          <w:lang w:eastAsia="es-ES"/>
        </w:rPr>
        <w:t xml:space="preserve">óliza </w:t>
      </w:r>
      <w:r w:rsidR="00596137" w:rsidRPr="00702C58">
        <w:rPr>
          <w:rFonts w:ascii="Verdana" w:hAnsi="Verdana" w:cs="Arial"/>
          <w:sz w:val="19"/>
          <w:szCs w:val="19"/>
          <w:lang w:eastAsia="es-ES"/>
        </w:rPr>
        <w:t xml:space="preserve">de cumplimiento </w:t>
      </w:r>
      <w:r w:rsidR="008613EB" w:rsidRPr="00702C58">
        <w:rPr>
          <w:rFonts w:ascii="Verdana" w:hAnsi="Verdana" w:cs="Arial"/>
          <w:sz w:val="19"/>
          <w:szCs w:val="19"/>
          <w:lang w:eastAsia="es-ES"/>
        </w:rPr>
        <w:t xml:space="preserve">expedida a favor de </w:t>
      </w:r>
      <w:r w:rsidR="008613EB" w:rsidRPr="00702C58">
        <w:rPr>
          <w:rFonts w:ascii="Verdana" w:hAnsi="Verdana" w:cs="Arial"/>
          <w:b/>
          <w:bCs/>
          <w:i/>
          <w:iCs/>
          <w:sz w:val="19"/>
          <w:szCs w:val="19"/>
          <w:lang w:eastAsia="es-ES"/>
        </w:rPr>
        <w:t>ECOPETROL</w:t>
      </w:r>
      <w:r w:rsidR="008613EB" w:rsidRPr="00702C58">
        <w:rPr>
          <w:rFonts w:ascii="Verdana" w:hAnsi="Verdana" w:cs="Arial"/>
          <w:sz w:val="19"/>
          <w:szCs w:val="19"/>
          <w:lang w:eastAsia="es-ES"/>
        </w:rPr>
        <w:t xml:space="preserve"> </w:t>
      </w:r>
      <w:r w:rsidR="00C66FC4" w:rsidRPr="00702C58">
        <w:rPr>
          <w:rFonts w:ascii="Verdana" w:hAnsi="Verdana" w:cs="Arial"/>
          <w:sz w:val="19"/>
          <w:szCs w:val="19"/>
          <w:lang w:eastAsia="es-ES"/>
        </w:rPr>
        <w:t xml:space="preserve">por una compañía de seguros legalmente constituida </w:t>
      </w:r>
      <w:r w:rsidR="000B384F" w:rsidRPr="00702C58">
        <w:rPr>
          <w:rFonts w:ascii="Verdana" w:hAnsi="Verdana" w:cs="Arial"/>
          <w:sz w:val="19"/>
          <w:szCs w:val="19"/>
          <w:lang w:eastAsia="es-ES"/>
        </w:rPr>
        <w:t>para funcionar en Colombia.</w:t>
      </w:r>
    </w:p>
    <w:p w14:paraId="0F97F7B7" w14:textId="77777777" w:rsidR="00BE505B" w:rsidRPr="00702C58" w:rsidRDefault="00BE505B" w:rsidP="00926941">
      <w:pPr>
        <w:pStyle w:val="Prrafodelista"/>
        <w:spacing w:after="140" w:line="240" w:lineRule="auto"/>
        <w:jc w:val="both"/>
        <w:rPr>
          <w:rFonts w:ascii="Verdana" w:hAnsi="Verdana" w:cs="Arial"/>
          <w:sz w:val="19"/>
          <w:szCs w:val="19"/>
          <w:lang w:eastAsia="es-ES"/>
        </w:rPr>
      </w:pPr>
    </w:p>
    <w:p w14:paraId="008851F6" w14:textId="25DF364B" w:rsidR="009D0C51" w:rsidRPr="00702C58" w:rsidRDefault="00D94ED0" w:rsidP="00097C52">
      <w:pPr>
        <w:pStyle w:val="Prrafodelista"/>
        <w:spacing w:after="140" w:line="240" w:lineRule="auto"/>
        <w:jc w:val="both"/>
        <w:rPr>
          <w:rFonts w:ascii="Verdana" w:hAnsi="Verdana" w:cs="Arial"/>
          <w:sz w:val="19"/>
          <w:szCs w:val="19"/>
          <w:lang w:eastAsia="es-ES"/>
        </w:rPr>
      </w:pPr>
      <w:r w:rsidRPr="00702C58">
        <w:rPr>
          <w:rFonts w:ascii="Verdana" w:hAnsi="Verdana" w:cs="Arial"/>
          <w:sz w:val="19"/>
          <w:szCs w:val="19"/>
          <w:lang w:eastAsia="es-ES"/>
        </w:rPr>
        <w:t>G</w:t>
      </w:r>
      <w:r w:rsidR="008635AE" w:rsidRPr="00702C58">
        <w:rPr>
          <w:rFonts w:ascii="Verdana" w:hAnsi="Verdana" w:cs="Arial"/>
          <w:sz w:val="19"/>
          <w:szCs w:val="19"/>
          <w:lang w:eastAsia="es-ES"/>
        </w:rPr>
        <w:t xml:space="preserve">arantía de </w:t>
      </w:r>
      <w:r w:rsidR="00DE4D72" w:rsidRPr="00702C58">
        <w:rPr>
          <w:rFonts w:ascii="Verdana" w:hAnsi="Verdana" w:cs="Arial"/>
          <w:sz w:val="19"/>
          <w:szCs w:val="19"/>
          <w:lang w:eastAsia="es-ES"/>
        </w:rPr>
        <w:t>c</w:t>
      </w:r>
      <w:r w:rsidR="008635AE" w:rsidRPr="00702C58">
        <w:rPr>
          <w:rFonts w:ascii="Verdana" w:hAnsi="Verdana" w:cs="Arial"/>
          <w:sz w:val="19"/>
          <w:szCs w:val="19"/>
          <w:lang w:eastAsia="es-ES"/>
        </w:rPr>
        <w:t xml:space="preserve">umplimiento otorgada a favor de </w:t>
      </w:r>
      <w:r w:rsidR="008635AE" w:rsidRPr="00702C58">
        <w:rPr>
          <w:rFonts w:ascii="Verdana" w:hAnsi="Verdana" w:cs="Arial"/>
          <w:b/>
          <w:i/>
          <w:sz w:val="19"/>
          <w:szCs w:val="19"/>
          <w:lang w:eastAsia="es-ES"/>
        </w:rPr>
        <w:t>ECOPETROL</w:t>
      </w:r>
      <w:r w:rsidR="008635AE" w:rsidRPr="00702C58">
        <w:rPr>
          <w:rFonts w:ascii="Verdana" w:hAnsi="Verdana" w:cs="Arial"/>
          <w:sz w:val="19"/>
          <w:szCs w:val="19"/>
          <w:lang w:eastAsia="es-ES"/>
        </w:rPr>
        <w:t xml:space="preserve">, </w:t>
      </w:r>
      <w:r w:rsidR="00387F6D" w:rsidRPr="00702C58">
        <w:rPr>
          <w:rFonts w:ascii="Verdana" w:hAnsi="Verdana" w:cs="Arial"/>
          <w:sz w:val="19"/>
          <w:szCs w:val="19"/>
          <w:lang w:eastAsia="es-ES"/>
        </w:rPr>
        <w:t>que consistirá</w:t>
      </w:r>
      <w:r w:rsidR="008635AE" w:rsidRPr="00702C58">
        <w:rPr>
          <w:rFonts w:ascii="Verdana" w:hAnsi="Verdana" w:cs="Arial"/>
          <w:sz w:val="19"/>
          <w:szCs w:val="19"/>
          <w:lang w:eastAsia="es-ES"/>
        </w:rPr>
        <w:t xml:space="preserve"> en una </w:t>
      </w:r>
      <w:r w:rsidR="00DE4D72" w:rsidRPr="00702C58">
        <w:rPr>
          <w:rFonts w:ascii="Verdana" w:hAnsi="Verdana" w:cs="Arial"/>
          <w:sz w:val="19"/>
          <w:szCs w:val="19"/>
          <w:lang w:eastAsia="es-ES"/>
        </w:rPr>
        <w:t>p</w:t>
      </w:r>
      <w:r w:rsidR="008635AE" w:rsidRPr="00702C58">
        <w:rPr>
          <w:rFonts w:ascii="Verdana" w:hAnsi="Verdana" w:cs="Arial"/>
          <w:sz w:val="19"/>
          <w:szCs w:val="19"/>
          <w:lang w:eastAsia="es-ES"/>
        </w:rPr>
        <w:t xml:space="preserve">óliza de </w:t>
      </w:r>
      <w:r w:rsidR="00DE4D72" w:rsidRPr="00702C58">
        <w:rPr>
          <w:rFonts w:ascii="Verdana" w:hAnsi="Verdana" w:cs="Arial"/>
          <w:sz w:val="19"/>
          <w:szCs w:val="19"/>
          <w:lang w:eastAsia="es-ES"/>
        </w:rPr>
        <w:t>c</w:t>
      </w:r>
      <w:r w:rsidR="008635AE" w:rsidRPr="00702C58">
        <w:rPr>
          <w:rFonts w:ascii="Verdana" w:hAnsi="Verdana" w:cs="Arial"/>
          <w:sz w:val="19"/>
          <w:szCs w:val="19"/>
          <w:lang w:eastAsia="es-ES"/>
        </w:rPr>
        <w:t>umplimiento</w:t>
      </w:r>
      <w:r w:rsidR="00093814" w:rsidRPr="00702C58">
        <w:rPr>
          <w:rFonts w:ascii="Verdana" w:hAnsi="Verdana" w:cs="Arial"/>
          <w:sz w:val="19"/>
          <w:szCs w:val="19"/>
          <w:lang w:eastAsia="es-ES"/>
        </w:rPr>
        <w:t xml:space="preserve"> cuyas condiciones y cláusulas serán las establecidas en el </w:t>
      </w:r>
      <w:r w:rsidR="00942EE7" w:rsidRPr="00702C58">
        <w:rPr>
          <w:rFonts w:ascii="Verdana" w:hAnsi="Verdana"/>
          <w:color w:val="000000"/>
          <w:sz w:val="19"/>
          <w:szCs w:val="19"/>
        </w:rPr>
        <w:t xml:space="preserve">documento GFI-P-067 ANEXO </w:t>
      </w:r>
      <w:r w:rsidR="00E2591C" w:rsidRPr="00702C58">
        <w:rPr>
          <w:rFonts w:ascii="Verdana" w:hAnsi="Verdana"/>
          <w:color w:val="000000"/>
          <w:sz w:val="19"/>
          <w:szCs w:val="19"/>
        </w:rPr>
        <w:t>2</w:t>
      </w:r>
      <w:r w:rsidR="00942EE7" w:rsidRPr="00702C58">
        <w:rPr>
          <w:rFonts w:ascii="Verdana" w:hAnsi="Verdana"/>
          <w:color w:val="000000"/>
          <w:sz w:val="19"/>
          <w:szCs w:val="19"/>
        </w:rPr>
        <w:t xml:space="preserve"> Clausulado General de Garantía Única de Cumplimiento de Ecopetrol</w:t>
      </w:r>
      <w:r w:rsidR="00A13BA7" w:rsidRPr="00702C58">
        <w:rPr>
          <w:rFonts w:ascii="Verdana" w:hAnsi="Verdana" w:cs="Arial"/>
          <w:sz w:val="19"/>
          <w:szCs w:val="19"/>
          <w:lang w:eastAsia="es-ES"/>
        </w:rPr>
        <w:t xml:space="preserve"> </w:t>
      </w:r>
      <w:r w:rsidR="007D4B8E" w:rsidRPr="00702C58">
        <w:rPr>
          <w:rFonts w:ascii="Verdana" w:hAnsi="Verdana" w:cs="Arial"/>
          <w:sz w:val="19"/>
          <w:szCs w:val="19"/>
          <w:lang w:eastAsia="es-ES"/>
        </w:rPr>
        <w:t xml:space="preserve">y </w:t>
      </w:r>
      <w:r w:rsidR="002B7E08" w:rsidRPr="00702C58">
        <w:rPr>
          <w:rFonts w:ascii="Verdana" w:hAnsi="Verdana" w:cs="Arial"/>
          <w:sz w:val="19"/>
          <w:szCs w:val="19"/>
          <w:lang w:eastAsia="es-ES"/>
        </w:rPr>
        <w:t xml:space="preserve">que contenga </w:t>
      </w:r>
      <w:r w:rsidR="00104873" w:rsidRPr="00702C58">
        <w:rPr>
          <w:rFonts w:ascii="Verdana" w:hAnsi="Verdana" w:cs="Arial"/>
          <w:sz w:val="19"/>
          <w:szCs w:val="19"/>
          <w:lang w:eastAsia="es-ES"/>
        </w:rPr>
        <w:t>co</w:t>
      </w:r>
      <w:r w:rsidR="00545337" w:rsidRPr="00702C58">
        <w:rPr>
          <w:rFonts w:ascii="Verdana" w:hAnsi="Verdana" w:cs="Arial"/>
          <w:sz w:val="19"/>
          <w:szCs w:val="19"/>
          <w:lang w:eastAsia="es-ES"/>
        </w:rPr>
        <w:t xml:space="preserve">mo mínimo </w:t>
      </w:r>
      <w:r w:rsidR="00104873" w:rsidRPr="00702C58">
        <w:rPr>
          <w:rFonts w:ascii="Verdana" w:hAnsi="Verdana" w:cs="Arial"/>
          <w:sz w:val="19"/>
          <w:szCs w:val="19"/>
          <w:lang w:eastAsia="es-ES"/>
        </w:rPr>
        <w:t>las condiciones particul</w:t>
      </w:r>
      <w:r w:rsidR="00545337" w:rsidRPr="00702C58">
        <w:rPr>
          <w:rFonts w:ascii="Verdana" w:hAnsi="Verdana" w:cs="Arial"/>
          <w:sz w:val="19"/>
          <w:szCs w:val="19"/>
          <w:lang w:eastAsia="es-ES"/>
        </w:rPr>
        <w:t xml:space="preserve">ares </w:t>
      </w:r>
      <w:r w:rsidR="0040597C" w:rsidRPr="00702C58">
        <w:rPr>
          <w:rFonts w:ascii="Verdana" w:hAnsi="Verdana" w:cs="Arial"/>
          <w:sz w:val="19"/>
          <w:szCs w:val="19"/>
          <w:lang w:eastAsia="es-ES"/>
        </w:rPr>
        <w:t>indicadas</w:t>
      </w:r>
      <w:r w:rsidR="00545337" w:rsidRPr="00702C58">
        <w:rPr>
          <w:rFonts w:ascii="Verdana" w:hAnsi="Verdana" w:cs="Arial"/>
          <w:sz w:val="19"/>
          <w:szCs w:val="19"/>
          <w:lang w:eastAsia="es-ES"/>
        </w:rPr>
        <w:t xml:space="preserve"> en</w:t>
      </w:r>
      <w:r w:rsidR="001E6318" w:rsidRPr="00702C58">
        <w:rPr>
          <w:rFonts w:ascii="Verdana" w:hAnsi="Verdana" w:cs="Arial"/>
          <w:sz w:val="19"/>
          <w:szCs w:val="19"/>
          <w:lang w:eastAsia="es-ES"/>
        </w:rPr>
        <w:t xml:space="preserve"> </w:t>
      </w:r>
      <w:r w:rsidR="001E6318" w:rsidRPr="00702C58">
        <w:rPr>
          <w:rFonts w:ascii="Verdana" w:hAnsi="Verdana"/>
          <w:color w:val="000000"/>
          <w:sz w:val="19"/>
          <w:szCs w:val="19"/>
        </w:rPr>
        <w:t xml:space="preserve">el documento GFI-P-067 ANEXO </w:t>
      </w:r>
      <w:r w:rsidR="00E2591C" w:rsidRPr="00702C58">
        <w:rPr>
          <w:rFonts w:ascii="Verdana" w:hAnsi="Verdana"/>
          <w:color w:val="000000"/>
          <w:sz w:val="19"/>
          <w:szCs w:val="19"/>
        </w:rPr>
        <w:t>3</w:t>
      </w:r>
      <w:r w:rsidR="001E6318" w:rsidRPr="00702C58">
        <w:rPr>
          <w:rFonts w:ascii="Verdana" w:hAnsi="Verdana"/>
          <w:color w:val="000000"/>
          <w:sz w:val="19"/>
          <w:szCs w:val="19"/>
        </w:rPr>
        <w:t xml:space="preserve"> Listado de Condiciones Particulares</w:t>
      </w:r>
      <w:r w:rsidR="009D0C51" w:rsidRPr="00702C58">
        <w:rPr>
          <w:rFonts w:ascii="Verdana" w:hAnsi="Verdana" w:cs="Arial"/>
          <w:sz w:val="19"/>
          <w:szCs w:val="19"/>
          <w:lang w:eastAsia="es-ES"/>
        </w:rPr>
        <w:t>.</w:t>
      </w:r>
      <w:r w:rsidR="00097C52" w:rsidRPr="00702C58">
        <w:rPr>
          <w:rFonts w:ascii="Verdana" w:hAnsi="Verdana" w:cs="Arial"/>
          <w:sz w:val="19"/>
          <w:szCs w:val="19"/>
          <w:lang w:eastAsia="es-ES"/>
        </w:rPr>
        <w:cr/>
      </w:r>
    </w:p>
    <w:p w14:paraId="44A9CC69" w14:textId="0FD39F0D" w:rsidR="006C24C6" w:rsidRPr="00702C58" w:rsidRDefault="00594F7E" w:rsidP="00BE505B">
      <w:pPr>
        <w:pStyle w:val="Prrafodelista"/>
        <w:spacing w:after="140" w:line="240" w:lineRule="auto"/>
        <w:jc w:val="both"/>
        <w:rPr>
          <w:rFonts w:ascii="Verdana" w:hAnsi="Verdana" w:cs="Arial"/>
          <w:sz w:val="19"/>
          <w:szCs w:val="19"/>
          <w:lang w:eastAsia="es-ES"/>
        </w:rPr>
      </w:pPr>
      <w:r w:rsidRPr="00702C58">
        <w:rPr>
          <w:rFonts w:ascii="Verdana" w:hAnsi="Verdana" w:cs="Arial"/>
          <w:sz w:val="19"/>
          <w:szCs w:val="19"/>
          <w:lang w:eastAsia="es-ES"/>
        </w:rPr>
        <w:t>La</w:t>
      </w:r>
      <w:r w:rsidR="002A2071" w:rsidRPr="00702C58">
        <w:rPr>
          <w:rFonts w:ascii="Verdana" w:hAnsi="Verdana" w:cs="Arial"/>
          <w:sz w:val="19"/>
          <w:szCs w:val="19"/>
          <w:lang w:eastAsia="es-ES"/>
        </w:rPr>
        <w:t xml:space="preserve"> </w:t>
      </w:r>
      <w:r w:rsidRPr="00702C58">
        <w:rPr>
          <w:rFonts w:ascii="Verdana" w:hAnsi="Verdana" w:cs="Arial"/>
          <w:sz w:val="19"/>
          <w:szCs w:val="19"/>
          <w:lang w:eastAsia="es-ES"/>
        </w:rPr>
        <w:t xml:space="preserve">garantía deberá contener </w:t>
      </w:r>
      <w:r w:rsidR="007816D7" w:rsidRPr="00702C58">
        <w:rPr>
          <w:rFonts w:ascii="Verdana" w:hAnsi="Verdana" w:cs="Arial"/>
          <w:sz w:val="19"/>
          <w:szCs w:val="19"/>
          <w:lang w:eastAsia="es-ES"/>
        </w:rPr>
        <w:t>los siguientes amparos:</w:t>
      </w:r>
    </w:p>
    <w:p w14:paraId="49A36074" w14:textId="77777777" w:rsidR="007816D7" w:rsidRPr="00702C58" w:rsidRDefault="007816D7" w:rsidP="00BE505B">
      <w:pPr>
        <w:pStyle w:val="Prrafodelista"/>
        <w:spacing w:after="140" w:line="240" w:lineRule="auto"/>
        <w:jc w:val="both"/>
        <w:rPr>
          <w:rFonts w:ascii="Verdana" w:hAnsi="Verdana" w:cs="Arial"/>
          <w:sz w:val="19"/>
          <w:szCs w:val="19"/>
          <w:lang w:eastAsia="es-ES"/>
        </w:rPr>
      </w:pPr>
    </w:p>
    <w:p w14:paraId="6AE1B8D9" w14:textId="77777777" w:rsidR="00456C4E" w:rsidRDefault="00456C4E" w:rsidP="00456C4E">
      <w:pPr>
        <w:pStyle w:val="Prrafodelista"/>
        <w:numPr>
          <w:ilvl w:val="0"/>
          <w:numId w:val="10"/>
        </w:numPr>
        <w:tabs>
          <w:tab w:val="num" w:pos="2640"/>
        </w:tabs>
        <w:spacing w:after="0" w:line="240" w:lineRule="auto"/>
        <w:jc w:val="both"/>
        <w:rPr>
          <w:rFonts w:ascii="Verdana" w:hAnsi="Verdana" w:cs="Arial"/>
          <w:sz w:val="19"/>
          <w:szCs w:val="19"/>
          <w:lang w:eastAsia="es-ES"/>
        </w:rPr>
      </w:pPr>
      <w:r w:rsidRPr="00702C58">
        <w:rPr>
          <w:rFonts w:ascii="Verdana" w:hAnsi="Verdana" w:cs="Arial"/>
          <w:sz w:val="19"/>
          <w:szCs w:val="19"/>
          <w:lang w:eastAsia="es-ES"/>
        </w:rPr>
        <w:t>Cumplimiento de las obligaciones pactadas</w:t>
      </w:r>
      <w:r>
        <w:rPr>
          <w:rFonts w:ascii="Verdana" w:hAnsi="Verdana" w:cs="Arial"/>
          <w:sz w:val="19"/>
          <w:szCs w:val="19"/>
          <w:lang w:eastAsia="es-ES"/>
        </w:rPr>
        <w:t xml:space="preserve"> en</w:t>
      </w:r>
      <w:r w:rsidRPr="00702C58">
        <w:rPr>
          <w:rFonts w:ascii="Verdana" w:hAnsi="Verdana" w:cs="Arial"/>
          <w:sz w:val="19"/>
          <w:szCs w:val="19"/>
          <w:lang w:eastAsia="es-ES"/>
        </w:rPr>
        <w:t xml:space="preserve"> </w:t>
      </w:r>
      <w:r w:rsidRPr="00506038">
        <w:rPr>
          <w:rFonts w:ascii="Verdana" w:hAnsi="Verdana" w:cs="Arial"/>
          <w:sz w:val="19"/>
          <w:szCs w:val="19"/>
        </w:rPr>
        <w:t xml:space="preserve">la </w:t>
      </w:r>
      <w:r w:rsidRPr="00506038">
        <w:rPr>
          <w:rFonts w:ascii="Verdana" w:hAnsi="Verdana" w:cs="Arial"/>
          <w:b/>
          <w:sz w:val="19"/>
          <w:szCs w:val="19"/>
          <w:lang w:val="es-ES"/>
        </w:rPr>
        <w:t>ORDEN DE COMPRA</w:t>
      </w:r>
      <w:r w:rsidRPr="00702C58">
        <w:rPr>
          <w:rFonts w:ascii="Verdana" w:hAnsi="Verdana" w:cs="Arial"/>
          <w:sz w:val="19"/>
          <w:szCs w:val="19"/>
          <w:lang w:eastAsia="es-ES"/>
        </w:rPr>
        <w:t xml:space="preserve">, que garantice el cumplimiento de todas y cada una de las obligaciones a cargo del </w:t>
      </w:r>
      <w:r>
        <w:rPr>
          <w:rFonts w:ascii="Verdana" w:hAnsi="Verdana" w:cs="Arial"/>
          <w:b/>
          <w:sz w:val="19"/>
          <w:szCs w:val="19"/>
          <w:lang w:eastAsia="es-ES"/>
        </w:rPr>
        <w:t>PROVEEDOR</w:t>
      </w:r>
      <w:r w:rsidRPr="00702C58">
        <w:rPr>
          <w:rFonts w:ascii="Verdana" w:hAnsi="Verdana" w:cs="Arial"/>
          <w:sz w:val="19"/>
          <w:szCs w:val="19"/>
          <w:lang w:eastAsia="es-ES"/>
        </w:rPr>
        <w:t>, el pago de la cláusula de descuentos como apremio y sanción, o la cláusula de multa, o la cláusula penal pecuniaria,</w:t>
      </w:r>
      <w:r>
        <w:rPr>
          <w:rFonts w:ascii="Verdana" w:hAnsi="Verdana" w:cs="Arial"/>
          <w:sz w:val="19"/>
          <w:szCs w:val="19"/>
          <w:lang w:eastAsia="es-ES"/>
        </w:rPr>
        <w:t xml:space="preserve"> </w:t>
      </w:r>
      <w:r w:rsidRPr="00506038">
        <w:rPr>
          <w:rFonts w:ascii="Verdana" w:hAnsi="Verdana" w:cs="Arial"/>
          <w:sz w:val="19"/>
          <w:szCs w:val="19"/>
        </w:rPr>
        <w:t xml:space="preserve">por un valor asegurado equivalente al 10% del valor total de la </w:t>
      </w:r>
      <w:r w:rsidRPr="00506038">
        <w:rPr>
          <w:rFonts w:ascii="Verdana" w:hAnsi="Verdana" w:cs="Arial"/>
          <w:b/>
          <w:sz w:val="19"/>
          <w:szCs w:val="19"/>
          <w:lang w:val="es-ES"/>
        </w:rPr>
        <w:t>ORDEN DE COMPRA</w:t>
      </w:r>
      <w:r w:rsidRPr="00506038">
        <w:rPr>
          <w:rFonts w:ascii="Verdana" w:hAnsi="Verdana" w:cs="Arial"/>
          <w:sz w:val="19"/>
          <w:szCs w:val="19"/>
        </w:rPr>
        <w:t>, vigente por el plazo establecido para la entrega de los bienes y treinta (30) días más</w:t>
      </w:r>
      <w:r>
        <w:rPr>
          <w:rFonts w:ascii="Verdana" w:hAnsi="Verdana" w:cs="Arial"/>
          <w:sz w:val="19"/>
          <w:szCs w:val="19"/>
        </w:rPr>
        <w:t>.</w:t>
      </w:r>
    </w:p>
    <w:p w14:paraId="707D4850" w14:textId="77777777" w:rsidR="00456C4E" w:rsidRDefault="00456C4E" w:rsidP="00456C4E">
      <w:pPr>
        <w:pStyle w:val="Prrafodelista"/>
        <w:ind w:left="1440"/>
        <w:jc w:val="both"/>
        <w:rPr>
          <w:rFonts w:ascii="Verdana" w:hAnsi="Verdana" w:cs="Arial"/>
          <w:sz w:val="19"/>
          <w:szCs w:val="19"/>
          <w:lang w:eastAsia="es-ES"/>
        </w:rPr>
      </w:pPr>
    </w:p>
    <w:p w14:paraId="114C27D1" w14:textId="77777777" w:rsidR="00456C4E" w:rsidRPr="00876EB6" w:rsidRDefault="00456C4E" w:rsidP="00456C4E">
      <w:pPr>
        <w:pStyle w:val="Prrafodelista"/>
        <w:numPr>
          <w:ilvl w:val="0"/>
          <w:numId w:val="10"/>
        </w:numPr>
        <w:tabs>
          <w:tab w:val="num" w:pos="2640"/>
        </w:tabs>
        <w:spacing w:after="0" w:line="240" w:lineRule="auto"/>
        <w:jc w:val="both"/>
        <w:rPr>
          <w:rFonts w:ascii="Verdana" w:hAnsi="Verdana" w:cs="Arial"/>
          <w:sz w:val="19"/>
          <w:szCs w:val="19"/>
          <w:lang w:eastAsia="es-ES"/>
        </w:rPr>
      </w:pPr>
      <w:r w:rsidRPr="00876EB6">
        <w:rPr>
          <w:rFonts w:ascii="Verdana" w:hAnsi="Verdana" w:cs="Arial"/>
          <w:sz w:val="19"/>
          <w:szCs w:val="19"/>
        </w:rPr>
        <w:t xml:space="preserve">Calidad de los bienes objeto de compra: por un valor asegurado equivalente al 10% del valor total de la </w:t>
      </w:r>
      <w:r w:rsidRPr="00876EB6">
        <w:rPr>
          <w:rFonts w:ascii="Verdana" w:hAnsi="Verdana" w:cs="Arial"/>
          <w:b/>
          <w:sz w:val="19"/>
          <w:szCs w:val="19"/>
          <w:lang w:val="es-ES"/>
        </w:rPr>
        <w:t>ORDEN DE COMPRA</w:t>
      </w:r>
      <w:r w:rsidRPr="00876EB6">
        <w:rPr>
          <w:rFonts w:ascii="Verdana" w:hAnsi="Verdana" w:cs="Arial"/>
          <w:sz w:val="19"/>
          <w:szCs w:val="19"/>
        </w:rPr>
        <w:t xml:space="preserve">, y vigencia de dieciocho (18) meses a partir del vencimiento del plazo previsto para la entrega de los bienes a satisfacción. </w:t>
      </w:r>
    </w:p>
    <w:p w14:paraId="44FAD180" w14:textId="77777777" w:rsidR="00C2421E" w:rsidRPr="00702C58" w:rsidRDefault="00C2421E" w:rsidP="00C2421E">
      <w:pPr>
        <w:tabs>
          <w:tab w:val="num" w:pos="1080"/>
        </w:tabs>
        <w:spacing w:after="0" w:line="240" w:lineRule="auto"/>
        <w:ind w:left="720"/>
        <w:jc w:val="both"/>
        <w:rPr>
          <w:rFonts w:ascii="Verdana" w:eastAsia="Times New Roman" w:hAnsi="Verdana" w:cs="Arial"/>
          <w:sz w:val="19"/>
          <w:szCs w:val="19"/>
          <w:lang w:eastAsia="es-ES"/>
        </w:rPr>
      </w:pPr>
    </w:p>
    <w:p w14:paraId="7E7AD90E" w14:textId="77777777" w:rsidR="008635AE" w:rsidRPr="00702C58" w:rsidRDefault="008635AE" w:rsidP="008635AE">
      <w:pPr>
        <w:tabs>
          <w:tab w:val="num" w:pos="2700"/>
        </w:tabs>
        <w:spacing w:after="0" w:line="240" w:lineRule="auto"/>
        <w:ind w:left="720"/>
        <w:jc w:val="both"/>
        <w:rPr>
          <w:rFonts w:ascii="Verdana" w:hAnsi="Verdana" w:cs="Arial"/>
          <w:bCs/>
          <w:color w:val="003300"/>
          <w:sz w:val="19"/>
          <w:szCs w:val="19"/>
        </w:rPr>
      </w:pPr>
    </w:p>
    <w:p w14:paraId="144F8614" w14:textId="1C18DF73" w:rsidR="008635AE" w:rsidRPr="00702C58" w:rsidRDefault="008635AE" w:rsidP="008635AE">
      <w:pPr>
        <w:spacing w:after="0" w:line="240" w:lineRule="auto"/>
        <w:rPr>
          <w:rFonts w:ascii="Verdana" w:eastAsia="Times New Roman" w:hAnsi="Verdana" w:cs="Arial"/>
          <w:sz w:val="19"/>
          <w:szCs w:val="19"/>
          <w:lang w:eastAsia="es-ES"/>
        </w:rPr>
      </w:pPr>
      <w:r w:rsidRPr="00702C58">
        <w:rPr>
          <w:rFonts w:ascii="Verdana" w:eastAsia="Times New Roman" w:hAnsi="Verdana" w:cs="Arial"/>
          <w:b/>
          <w:sz w:val="19"/>
          <w:szCs w:val="19"/>
          <w:lang w:eastAsia="es-ES"/>
        </w:rPr>
        <w:t xml:space="preserve">PARÁGRAFO </w:t>
      </w:r>
      <w:r w:rsidR="00727579" w:rsidRPr="00702C58">
        <w:rPr>
          <w:rFonts w:ascii="Verdana" w:hAnsi="Verdana" w:cs="Arial"/>
          <w:b/>
          <w:sz w:val="19"/>
          <w:szCs w:val="19"/>
          <w:highlight w:val="green"/>
          <w:u w:val="single"/>
        </w:rPr>
        <w:t>[●]</w:t>
      </w:r>
      <w:r w:rsidRPr="00702C58">
        <w:rPr>
          <w:rFonts w:ascii="Verdana" w:eastAsia="Times New Roman" w:hAnsi="Verdana" w:cs="Arial"/>
          <w:b/>
          <w:bCs/>
          <w:sz w:val="19"/>
          <w:szCs w:val="19"/>
          <w:lang w:eastAsia="es-ES"/>
        </w:rPr>
        <w:t>:</w:t>
      </w:r>
      <w:r w:rsidRPr="00702C58">
        <w:rPr>
          <w:rFonts w:ascii="Verdana" w:eastAsia="Times New Roman" w:hAnsi="Verdana" w:cs="Arial"/>
          <w:sz w:val="19"/>
          <w:szCs w:val="19"/>
          <w:lang w:eastAsia="es-ES"/>
        </w:rPr>
        <w:t xml:space="preserve"> Disposiciones comunes a las garantías y seguros.</w:t>
      </w:r>
    </w:p>
    <w:p w14:paraId="49D772F3" w14:textId="77777777" w:rsidR="008635AE" w:rsidRPr="00702C58" w:rsidRDefault="008635AE" w:rsidP="008635AE">
      <w:pPr>
        <w:spacing w:after="0" w:line="240" w:lineRule="auto"/>
        <w:rPr>
          <w:rFonts w:ascii="Verdana" w:eastAsia="Times New Roman" w:hAnsi="Verdana" w:cs="Arial"/>
          <w:sz w:val="19"/>
          <w:szCs w:val="19"/>
          <w:lang w:eastAsia="es-ES"/>
        </w:rPr>
      </w:pPr>
    </w:p>
    <w:p w14:paraId="6961AB44" w14:textId="3F1FB81F" w:rsidR="008635AE" w:rsidRPr="00456C4E" w:rsidRDefault="008635AE" w:rsidP="008635AE">
      <w:pPr>
        <w:numPr>
          <w:ilvl w:val="0"/>
          <w:numId w:val="4"/>
        </w:numPr>
        <w:tabs>
          <w:tab w:val="num" w:pos="720"/>
        </w:tabs>
        <w:spacing w:after="0" w:line="240" w:lineRule="auto"/>
        <w:ind w:left="720" w:hanging="360"/>
        <w:jc w:val="both"/>
        <w:rPr>
          <w:rFonts w:ascii="Verdana" w:eastAsia="Times New Roman" w:hAnsi="Verdana" w:cs="Arial"/>
          <w:sz w:val="19"/>
          <w:szCs w:val="19"/>
          <w:lang w:eastAsia="es-ES"/>
        </w:rPr>
      </w:pPr>
      <w:r w:rsidRPr="00456C4E">
        <w:rPr>
          <w:rFonts w:ascii="Verdana" w:eastAsia="Times New Roman" w:hAnsi="Verdana" w:cs="Arial"/>
          <w:sz w:val="19"/>
          <w:szCs w:val="19"/>
          <w:lang w:eastAsia="es-ES"/>
        </w:rPr>
        <w:t xml:space="preserve">Las pólizas deben contener una estipulación expresa en la que se manifieste que toda solicitud de cancelación, modificación o renovación a los términos consignados en las mismas, formulada por el </w:t>
      </w:r>
      <w:r w:rsidR="00EB728A">
        <w:rPr>
          <w:rFonts w:ascii="Verdana" w:eastAsia="Times New Roman" w:hAnsi="Verdana" w:cs="Arial"/>
          <w:b/>
          <w:sz w:val="19"/>
          <w:szCs w:val="19"/>
          <w:lang w:eastAsia="es-ES"/>
        </w:rPr>
        <w:t>PROVEEDOR</w:t>
      </w:r>
      <w:r w:rsidRPr="00456C4E">
        <w:rPr>
          <w:rFonts w:ascii="Verdana" w:eastAsia="Times New Roman" w:hAnsi="Verdana" w:cs="Arial"/>
          <w:sz w:val="19"/>
          <w:szCs w:val="19"/>
          <w:lang w:eastAsia="es-ES"/>
        </w:rPr>
        <w:t xml:space="preserve"> a la compañía aseguradora, debe contar con el visto bueno por escrito de </w:t>
      </w:r>
      <w:r w:rsidRPr="00456C4E">
        <w:rPr>
          <w:rFonts w:ascii="Verdana" w:eastAsia="Times New Roman" w:hAnsi="Verdana" w:cs="Arial"/>
          <w:b/>
          <w:i/>
          <w:sz w:val="19"/>
          <w:szCs w:val="19"/>
          <w:lang w:eastAsia="es-ES"/>
        </w:rPr>
        <w:t xml:space="preserve">ECOPETROL </w:t>
      </w:r>
      <w:r w:rsidRPr="00456C4E">
        <w:rPr>
          <w:rFonts w:ascii="Verdana" w:eastAsia="Times New Roman" w:hAnsi="Verdana" w:cs="Arial"/>
          <w:sz w:val="19"/>
          <w:szCs w:val="19"/>
          <w:lang w:eastAsia="es-ES"/>
        </w:rPr>
        <w:t>para poder ser tramitada.</w:t>
      </w:r>
    </w:p>
    <w:p w14:paraId="62F44B7C" w14:textId="2480BBD7" w:rsidR="008635AE" w:rsidRPr="00EB1CB8" w:rsidRDefault="008635AE" w:rsidP="008635AE">
      <w:pPr>
        <w:numPr>
          <w:ilvl w:val="0"/>
          <w:numId w:val="4"/>
        </w:numPr>
        <w:tabs>
          <w:tab w:val="num" w:pos="720"/>
        </w:tabs>
        <w:spacing w:after="0" w:line="240" w:lineRule="auto"/>
        <w:ind w:left="720" w:hanging="360"/>
        <w:jc w:val="both"/>
        <w:rPr>
          <w:rFonts w:ascii="Verdana" w:eastAsia="Times New Roman" w:hAnsi="Verdana" w:cs="Arial"/>
          <w:sz w:val="19"/>
          <w:szCs w:val="19"/>
          <w:lang w:eastAsia="es-ES"/>
        </w:rPr>
      </w:pPr>
      <w:r w:rsidRPr="00EB1CB8">
        <w:rPr>
          <w:rFonts w:ascii="Verdana" w:eastAsia="Times New Roman" w:hAnsi="Verdana" w:cs="Arial"/>
          <w:sz w:val="19"/>
          <w:szCs w:val="19"/>
          <w:lang w:eastAsia="es-ES"/>
        </w:rPr>
        <w:t>Si se estableció que las garantías o seguros se deben tomar en dólares, en la póliza se debe consignar que serán pagaderas(os) en pesos colombianos a la tasa representativa del mercado vigente certificada por la Superintendencia Financiera de Colombia para</w:t>
      </w:r>
      <w:r w:rsidR="00B22B78" w:rsidRPr="00EB1CB8">
        <w:rPr>
          <w:rFonts w:ascii="Verdana" w:eastAsia="Times New Roman" w:hAnsi="Verdana" w:cs="Arial"/>
          <w:sz w:val="19"/>
          <w:szCs w:val="19"/>
          <w:lang w:eastAsia="es-ES"/>
        </w:rPr>
        <w:t xml:space="preserve"> </w:t>
      </w:r>
      <w:r w:rsidRPr="00EB1CB8">
        <w:rPr>
          <w:rFonts w:ascii="Verdana" w:eastAsia="Times New Roman" w:hAnsi="Verdana" w:cs="Arial"/>
          <w:sz w:val="19"/>
          <w:szCs w:val="19"/>
          <w:lang w:eastAsia="es-ES"/>
        </w:rPr>
        <w:t>la fecha en que se efectúe el pago de la indemnización correspondiente.</w:t>
      </w:r>
    </w:p>
    <w:p w14:paraId="5100B095" w14:textId="77777777" w:rsidR="008635AE" w:rsidRPr="00702C58" w:rsidRDefault="008635AE" w:rsidP="008635AE">
      <w:pPr>
        <w:numPr>
          <w:ilvl w:val="0"/>
          <w:numId w:val="4"/>
        </w:numPr>
        <w:tabs>
          <w:tab w:val="num" w:pos="720"/>
        </w:tabs>
        <w:spacing w:after="0" w:line="240" w:lineRule="auto"/>
        <w:ind w:left="720" w:hanging="360"/>
        <w:jc w:val="both"/>
        <w:rPr>
          <w:rFonts w:ascii="Verdana" w:eastAsia="Times New Roman" w:hAnsi="Verdana" w:cs="Arial"/>
          <w:sz w:val="19"/>
          <w:szCs w:val="19"/>
          <w:lang w:eastAsia="es-ES"/>
        </w:rPr>
      </w:pPr>
      <w:r w:rsidRPr="00702C58">
        <w:rPr>
          <w:rFonts w:ascii="Verdana" w:eastAsia="Times New Roman" w:hAnsi="Verdana" w:cs="Arial"/>
          <w:sz w:val="19"/>
          <w:szCs w:val="19"/>
          <w:lang w:eastAsia="es-ES"/>
        </w:rPr>
        <w:t>Las carátulas deben contener en forma clara y expresa el alcance y monto del riesgo amparado.</w:t>
      </w:r>
    </w:p>
    <w:p w14:paraId="22832A7C" w14:textId="626443D8" w:rsidR="008635AE" w:rsidRPr="00702C58" w:rsidRDefault="008635AE" w:rsidP="008635AE">
      <w:pPr>
        <w:numPr>
          <w:ilvl w:val="0"/>
          <w:numId w:val="4"/>
        </w:numPr>
        <w:tabs>
          <w:tab w:val="num" w:pos="720"/>
        </w:tabs>
        <w:spacing w:after="0" w:line="240" w:lineRule="auto"/>
        <w:ind w:left="720" w:hanging="360"/>
        <w:jc w:val="both"/>
        <w:rPr>
          <w:rFonts w:ascii="Verdana" w:eastAsia="Times New Roman" w:hAnsi="Verdana" w:cs="Arial"/>
          <w:sz w:val="19"/>
          <w:szCs w:val="19"/>
          <w:lang w:eastAsia="es-ES"/>
        </w:rPr>
      </w:pPr>
      <w:r w:rsidRPr="00702C58">
        <w:rPr>
          <w:rFonts w:ascii="Verdana" w:eastAsia="Times New Roman" w:hAnsi="Verdana" w:cs="Arial"/>
          <w:sz w:val="19"/>
          <w:szCs w:val="19"/>
          <w:lang w:eastAsia="es-ES"/>
        </w:rPr>
        <w:t xml:space="preserve">El </w:t>
      </w:r>
      <w:r w:rsidR="00EB728A">
        <w:rPr>
          <w:rFonts w:ascii="Verdana" w:eastAsia="Times New Roman" w:hAnsi="Verdana" w:cs="Arial"/>
          <w:b/>
          <w:sz w:val="19"/>
          <w:szCs w:val="19"/>
          <w:lang w:eastAsia="es-ES"/>
        </w:rPr>
        <w:t>PROVEEDOR</w:t>
      </w:r>
      <w:r w:rsidRPr="00702C58">
        <w:rPr>
          <w:rFonts w:ascii="Verdana" w:eastAsia="Times New Roman" w:hAnsi="Verdana" w:cs="Arial"/>
          <w:sz w:val="19"/>
          <w:szCs w:val="19"/>
          <w:lang w:eastAsia="es-ES"/>
        </w:rPr>
        <w:t xml:space="preserve"> deberá reponer las garantías o seguros cuando </w:t>
      </w:r>
      <w:r w:rsidR="00766DCE" w:rsidRPr="00702C58">
        <w:rPr>
          <w:rFonts w:ascii="Verdana" w:eastAsia="Times New Roman" w:hAnsi="Verdana" w:cs="Arial"/>
          <w:sz w:val="19"/>
          <w:szCs w:val="19"/>
          <w:lang w:eastAsia="es-ES"/>
        </w:rPr>
        <w:t>su</w:t>
      </w:r>
      <w:r w:rsidRPr="00702C58">
        <w:rPr>
          <w:rFonts w:ascii="Verdana" w:eastAsia="Times New Roman" w:hAnsi="Verdana" w:cs="Arial"/>
          <w:sz w:val="19"/>
          <w:szCs w:val="19"/>
          <w:lang w:eastAsia="es-ES"/>
        </w:rPr>
        <w:t xml:space="preserve"> valor</w:t>
      </w:r>
      <w:r w:rsidR="00766DCE" w:rsidRPr="00702C58">
        <w:rPr>
          <w:rFonts w:ascii="Verdana" w:eastAsia="Times New Roman" w:hAnsi="Verdana" w:cs="Arial"/>
          <w:sz w:val="19"/>
          <w:szCs w:val="19"/>
          <w:lang w:eastAsia="es-ES"/>
        </w:rPr>
        <w:t xml:space="preserve"> </w:t>
      </w:r>
      <w:r w:rsidRPr="00702C58">
        <w:rPr>
          <w:rFonts w:ascii="Verdana" w:eastAsia="Times New Roman" w:hAnsi="Verdana" w:cs="Arial"/>
          <w:sz w:val="19"/>
          <w:szCs w:val="19"/>
          <w:lang w:eastAsia="es-ES"/>
        </w:rPr>
        <w:t xml:space="preserve">se </w:t>
      </w:r>
      <w:r w:rsidR="00766DCE" w:rsidRPr="00702C58">
        <w:rPr>
          <w:rFonts w:ascii="Verdana" w:eastAsia="Times New Roman" w:hAnsi="Verdana" w:cs="Arial"/>
          <w:sz w:val="19"/>
          <w:szCs w:val="19"/>
          <w:lang w:eastAsia="es-ES"/>
        </w:rPr>
        <w:t>afecte</w:t>
      </w:r>
      <w:r w:rsidRPr="00702C58">
        <w:rPr>
          <w:rFonts w:ascii="Verdana" w:eastAsia="Times New Roman" w:hAnsi="Verdana" w:cs="Arial"/>
          <w:sz w:val="19"/>
          <w:szCs w:val="19"/>
          <w:lang w:eastAsia="es-ES"/>
        </w:rPr>
        <w:t xml:space="preserve"> por razón de siniestros.</w:t>
      </w:r>
    </w:p>
    <w:p w14:paraId="1D018F2C" w14:textId="23F54132" w:rsidR="008635AE" w:rsidRPr="00702C58" w:rsidRDefault="008635AE" w:rsidP="008635AE">
      <w:pPr>
        <w:numPr>
          <w:ilvl w:val="0"/>
          <w:numId w:val="4"/>
        </w:numPr>
        <w:tabs>
          <w:tab w:val="num" w:pos="720"/>
        </w:tabs>
        <w:spacing w:after="0" w:line="240" w:lineRule="auto"/>
        <w:ind w:left="720" w:hanging="360"/>
        <w:jc w:val="both"/>
        <w:rPr>
          <w:rFonts w:ascii="Verdana" w:eastAsia="Times New Roman" w:hAnsi="Verdana" w:cs="Arial"/>
          <w:sz w:val="19"/>
          <w:szCs w:val="19"/>
          <w:lang w:eastAsia="es-ES"/>
        </w:rPr>
      </w:pPr>
      <w:r w:rsidRPr="00702C58">
        <w:rPr>
          <w:rFonts w:ascii="Verdana" w:eastAsia="Times New Roman" w:hAnsi="Verdana" w:cs="Arial"/>
          <w:sz w:val="19"/>
          <w:szCs w:val="19"/>
          <w:lang w:eastAsia="es-ES"/>
        </w:rPr>
        <w:t xml:space="preserve">En el evento en que se aumente el valor del </w:t>
      </w:r>
      <w:r w:rsidRPr="00702C58">
        <w:rPr>
          <w:rFonts w:ascii="Verdana" w:eastAsia="Times New Roman" w:hAnsi="Verdana" w:cs="Arial"/>
          <w:b/>
          <w:i/>
          <w:sz w:val="19"/>
          <w:szCs w:val="19"/>
          <w:lang w:eastAsia="es-ES"/>
        </w:rPr>
        <w:t>Contrato</w:t>
      </w:r>
      <w:r w:rsidRPr="00702C58">
        <w:rPr>
          <w:rFonts w:ascii="Verdana" w:eastAsia="Times New Roman" w:hAnsi="Verdana" w:cs="Arial"/>
          <w:sz w:val="19"/>
          <w:szCs w:val="19"/>
          <w:lang w:eastAsia="es-ES"/>
        </w:rPr>
        <w:t xml:space="preserve"> o se prorrogue su vigencia, el </w:t>
      </w:r>
      <w:r w:rsidR="00EB728A">
        <w:rPr>
          <w:rFonts w:ascii="Verdana" w:eastAsia="Times New Roman" w:hAnsi="Verdana" w:cs="Arial"/>
          <w:b/>
          <w:sz w:val="19"/>
          <w:szCs w:val="19"/>
          <w:lang w:eastAsia="es-ES"/>
        </w:rPr>
        <w:t>PROVEEDOR</w:t>
      </w:r>
      <w:r w:rsidRPr="00702C58">
        <w:rPr>
          <w:rFonts w:ascii="Verdana" w:eastAsia="Times New Roman" w:hAnsi="Verdana" w:cs="Arial"/>
          <w:sz w:val="19"/>
          <w:szCs w:val="19"/>
          <w:lang w:eastAsia="es-ES"/>
        </w:rPr>
        <w:t xml:space="preserve"> deberá ampliar o prorrogar las correspondientes garantías y seguros.</w:t>
      </w:r>
    </w:p>
    <w:p w14:paraId="5FDE4055" w14:textId="757C188C" w:rsidR="008635AE" w:rsidRPr="00702C58" w:rsidRDefault="008635AE" w:rsidP="008635AE">
      <w:pPr>
        <w:numPr>
          <w:ilvl w:val="0"/>
          <w:numId w:val="4"/>
        </w:numPr>
        <w:tabs>
          <w:tab w:val="num" w:pos="720"/>
        </w:tabs>
        <w:spacing w:after="0" w:line="240" w:lineRule="auto"/>
        <w:ind w:left="720" w:hanging="360"/>
        <w:jc w:val="both"/>
        <w:rPr>
          <w:rFonts w:ascii="Verdana" w:eastAsia="Times New Roman" w:hAnsi="Verdana" w:cs="Arial"/>
          <w:sz w:val="19"/>
          <w:szCs w:val="19"/>
          <w:lang w:eastAsia="es-ES"/>
        </w:rPr>
      </w:pPr>
      <w:r w:rsidRPr="00702C58">
        <w:rPr>
          <w:rFonts w:ascii="Verdana" w:eastAsia="Times New Roman" w:hAnsi="Verdana" w:cs="Arial"/>
          <w:sz w:val="19"/>
          <w:szCs w:val="19"/>
          <w:lang w:eastAsia="es-ES"/>
        </w:rPr>
        <w:t xml:space="preserve">Los costos por la expedición de las garantías y seguros, sus adiciones o prórrogas, serán exclusivamente a cargo del </w:t>
      </w:r>
      <w:r w:rsidR="00EB728A">
        <w:rPr>
          <w:rFonts w:ascii="Verdana" w:eastAsia="Times New Roman" w:hAnsi="Verdana" w:cs="Arial"/>
          <w:b/>
          <w:sz w:val="19"/>
          <w:szCs w:val="19"/>
          <w:lang w:eastAsia="es-ES"/>
        </w:rPr>
        <w:t>PROVEEDOR</w:t>
      </w:r>
      <w:r w:rsidRPr="00702C58">
        <w:rPr>
          <w:rFonts w:ascii="Verdana" w:eastAsia="Times New Roman" w:hAnsi="Verdana" w:cs="Arial"/>
          <w:sz w:val="19"/>
          <w:szCs w:val="19"/>
          <w:lang w:eastAsia="es-ES"/>
        </w:rPr>
        <w:t>.</w:t>
      </w:r>
    </w:p>
    <w:p w14:paraId="7C316A55" w14:textId="77777777" w:rsidR="0038382A" w:rsidRPr="00702C58" w:rsidRDefault="0038382A" w:rsidP="008635AE">
      <w:pPr>
        <w:spacing w:after="0" w:line="240" w:lineRule="auto"/>
        <w:jc w:val="both"/>
        <w:rPr>
          <w:rFonts w:ascii="Verdana" w:eastAsia="Times New Roman" w:hAnsi="Verdana" w:cs="Arial"/>
          <w:sz w:val="19"/>
          <w:szCs w:val="19"/>
          <w:lang w:eastAsia="es-ES"/>
        </w:rPr>
      </w:pPr>
    </w:p>
    <w:sectPr w:rsidR="0038382A" w:rsidRPr="00702C58" w:rsidSect="00702C58">
      <w:headerReference w:type="default" r:id="rId7"/>
      <w:footerReference w:type="default" r:id="rId8"/>
      <w:pgSz w:w="12240" w:h="15840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7E05A9" w14:textId="77777777" w:rsidR="003069C1" w:rsidRDefault="003069C1" w:rsidP="00002187">
      <w:pPr>
        <w:spacing w:after="0" w:line="240" w:lineRule="auto"/>
      </w:pPr>
      <w:r>
        <w:separator/>
      </w:r>
    </w:p>
  </w:endnote>
  <w:endnote w:type="continuationSeparator" w:id="0">
    <w:p w14:paraId="2D8ECD1F" w14:textId="77777777" w:rsidR="003069C1" w:rsidRDefault="003069C1" w:rsidP="00002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3200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8838"/>
      <w:gridCol w:w="4362"/>
    </w:tblGrid>
    <w:tr w:rsidR="00805328" w:rsidRPr="004F2FE6" w14:paraId="0D74DB5A" w14:textId="77777777" w:rsidTr="001339DC">
      <w:tc>
        <w:tcPr>
          <w:tcW w:w="8838" w:type="dxa"/>
        </w:tcPr>
        <w:p w14:paraId="60D724DE" w14:textId="40A12629" w:rsidR="00805328" w:rsidRPr="00E55B4C" w:rsidRDefault="001339DC" w:rsidP="00064675">
          <w:pPr>
            <w:pStyle w:val="Piedepgina"/>
            <w:tabs>
              <w:tab w:val="clear" w:pos="4419"/>
              <w:tab w:val="center" w:pos="4258"/>
            </w:tabs>
            <w:jc w:val="both"/>
            <w:rPr>
              <w:rFonts w:ascii="Verdana" w:hAnsi="Verdana"/>
              <w:sz w:val="14"/>
              <w:szCs w:val="14"/>
            </w:rPr>
          </w:pPr>
          <w:r>
            <w:rPr>
              <w:i/>
              <w:sz w:val="14"/>
            </w:rPr>
            <w:t>Todos los derechos reservados para Ecopetrol S.A. Ninguna reproducción externa copia o transmisión digital de esta publicación puede ser hecha sin permiso escrito. Ningún párrafo de esta publicación puede ser reproducido, copiado o transmitido digitalmente sin un consentimiento escrito o de acuerdo con las leyes que regulan los derechos de autor y con base en la regulación vigente.</w:t>
          </w:r>
        </w:p>
      </w:tc>
      <w:tc>
        <w:tcPr>
          <w:tcW w:w="4362" w:type="dxa"/>
        </w:tcPr>
        <w:p w14:paraId="38AE3004" w14:textId="77777777" w:rsidR="00805328" w:rsidRPr="004F2FE6" w:rsidRDefault="00805328" w:rsidP="00805328">
          <w:pPr>
            <w:pStyle w:val="Piedepgina"/>
            <w:jc w:val="right"/>
            <w:rPr>
              <w:rFonts w:ascii="Verdana" w:hAnsi="Verdana"/>
              <w:sz w:val="14"/>
              <w:szCs w:val="14"/>
            </w:rPr>
          </w:pPr>
          <w:r w:rsidRPr="004F2FE6">
            <w:rPr>
              <w:rFonts w:ascii="Verdana" w:hAnsi="Verdana"/>
              <w:sz w:val="14"/>
              <w:szCs w:val="14"/>
            </w:rPr>
            <w:fldChar w:fldCharType="begin"/>
          </w:r>
          <w:r w:rsidRPr="004F2FE6">
            <w:rPr>
              <w:rFonts w:ascii="Verdana" w:hAnsi="Verdana"/>
              <w:sz w:val="14"/>
              <w:szCs w:val="14"/>
            </w:rPr>
            <w:instrText xml:space="preserve"> PAGE   \* MERGEFORMAT </w:instrText>
          </w:r>
          <w:r w:rsidRPr="004F2FE6">
            <w:rPr>
              <w:rFonts w:ascii="Verdana" w:hAnsi="Verdana"/>
              <w:sz w:val="14"/>
              <w:szCs w:val="14"/>
            </w:rPr>
            <w:fldChar w:fldCharType="separate"/>
          </w:r>
          <w:r w:rsidR="008635AE">
            <w:rPr>
              <w:rFonts w:ascii="Verdana" w:hAnsi="Verdana"/>
              <w:noProof/>
              <w:sz w:val="14"/>
              <w:szCs w:val="14"/>
            </w:rPr>
            <w:t>1</w:t>
          </w:r>
          <w:r w:rsidRPr="004F2FE6">
            <w:rPr>
              <w:rFonts w:ascii="Verdana" w:hAnsi="Verdana"/>
              <w:sz w:val="14"/>
              <w:szCs w:val="14"/>
            </w:rPr>
            <w:fldChar w:fldCharType="end"/>
          </w:r>
          <w:r w:rsidRPr="004F2FE6">
            <w:rPr>
              <w:rFonts w:ascii="Verdana" w:hAnsi="Verdana"/>
              <w:sz w:val="14"/>
              <w:szCs w:val="14"/>
            </w:rPr>
            <w:t>/</w:t>
          </w:r>
          <w:r w:rsidR="00EB728A">
            <w:fldChar w:fldCharType="begin"/>
          </w:r>
          <w:r w:rsidR="00EB728A">
            <w:instrText xml:space="preserve"> NUMPAGES   \* MERGEFORMAT </w:instrText>
          </w:r>
          <w:r w:rsidR="00EB728A">
            <w:fldChar w:fldCharType="separate"/>
          </w:r>
          <w:r w:rsidR="008635AE" w:rsidRPr="008635AE">
            <w:rPr>
              <w:rFonts w:ascii="Verdana" w:hAnsi="Verdana"/>
              <w:noProof/>
              <w:sz w:val="14"/>
              <w:szCs w:val="14"/>
            </w:rPr>
            <w:t>4</w:t>
          </w:r>
          <w:r w:rsidR="00EB728A">
            <w:rPr>
              <w:rFonts w:ascii="Verdana" w:hAnsi="Verdana"/>
              <w:noProof/>
              <w:sz w:val="14"/>
              <w:szCs w:val="14"/>
            </w:rPr>
            <w:fldChar w:fldCharType="end"/>
          </w:r>
        </w:p>
      </w:tc>
    </w:tr>
  </w:tbl>
  <w:p w14:paraId="570FD3A0" w14:textId="77777777" w:rsidR="00805328" w:rsidRDefault="0080532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BB2EB9" w14:textId="77777777" w:rsidR="003069C1" w:rsidRDefault="003069C1" w:rsidP="00002187">
      <w:pPr>
        <w:spacing w:after="0" w:line="240" w:lineRule="auto"/>
      </w:pPr>
      <w:r>
        <w:separator/>
      </w:r>
    </w:p>
  </w:footnote>
  <w:footnote w:type="continuationSeparator" w:id="0">
    <w:p w14:paraId="53E97C3C" w14:textId="77777777" w:rsidR="003069C1" w:rsidRDefault="003069C1" w:rsidP="00002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vertAnchor="page" w:horzAnchor="page" w:tblpXSpec="center" w:tblpY="730"/>
      <w:tblOverlap w:val="never"/>
      <w:tblW w:w="10071" w:type="dxa"/>
      <w:tblInd w:w="0" w:type="dxa"/>
      <w:tblCellMar>
        <w:top w:w="54" w:type="dxa"/>
        <w:left w:w="69" w:type="dxa"/>
        <w:bottom w:w="23" w:type="dxa"/>
        <w:right w:w="8" w:type="dxa"/>
      </w:tblCellMar>
      <w:tblLook w:val="04A0" w:firstRow="1" w:lastRow="0" w:firstColumn="1" w:lastColumn="0" w:noHBand="0" w:noVBand="1"/>
    </w:tblPr>
    <w:tblGrid>
      <w:gridCol w:w="2534"/>
      <w:gridCol w:w="3649"/>
      <w:gridCol w:w="1951"/>
      <w:gridCol w:w="1937"/>
    </w:tblGrid>
    <w:tr w:rsidR="00777C56" w:rsidRPr="00044EE7" w14:paraId="0BB2D75C" w14:textId="77777777" w:rsidTr="00702C58">
      <w:trPr>
        <w:trHeight w:val="317"/>
      </w:trPr>
      <w:tc>
        <w:tcPr>
          <w:tcW w:w="2534" w:type="dxa"/>
          <w:vMerge w:val="restart"/>
          <w:tcBorders>
            <w:top w:val="double" w:sz="6" w:space="0" w:color="000000"/>
            <w:left w:val="double" w:sz="6" w:space="0" w:color="000000"/>
            <w:bottom w:val="double" w:sz="6" w:space="0" w:color="000000"/>
            <w:right w:val="single" w:sz="4" w:space="0" w:color="000000"/>
          </w:tcBorders>
          <w:vAlign w:val="center"/>
        </w:tcPr>
        <w:p w14:paraId="2238B383" w14:textId="33370ABB" w:rsidR="00777C56" w:rsidRPr="00044EE7" w:rsidRDefault="00777C56" w:rsidP="00702C58">
          <w:pPr>
            <w:spacing w:after="0" w:line="259" w:lineRule="auto"/>
            <w:jc w:val="center"/>
            <w:rPr>
              <w:rFonts w:ascii="Verdana" w:hAnsi="Verdana"/>
              <w:sz w:val="19"/>
              <w:szCs w:val="19"/>
            </w:rPr>
          </w:pPr>
          <w:r w:rsidRPr="00044EE7">
            <w:rPr>
              <w:rFonts w:ascii="Verdana" w:hAnsi="Verdana"/>
              <w:noProof/>
              <w:sz w:val="19"/>
              <w:szCs w:val="19"/>
            </w:rPr>
            <w:drawing>
              <wp:inline distT="0" distB="0" distL="0" distR="0" wp14:anchorId="6A8C9737" wp14:editId="2E9207F3">
                <wp:extent cx="1306068" cy="589788"/>
                <wp:effectExtent l="0" t="0" r="0" b="0"/>
                <wp:docPr id="1349668373" name="Picture 12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" name="Picture 12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6068" cy="5897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7" w:type="dxa"/>
          <w:gridSpan w:val="3"/>
          <w:tcBorders>
            <w:top w:val="double" w:sz="6" w:space="0" w:color="000000"/>
            <w:left w:val="single" w:sz="4" w:space="0" w:color="000000"/>
            <w:bottom w:val="single" w:sz="4" w:space="0" w:color="000000"/>
            <w:right w:val="double" w:sz="6" w:space="0" w:color="000000"/>
          </w:tcBorders>
          <w:vAlign w:val="center"/>
        </w:tcPr>
        <w:p w14:paraId="744B66C7" w14:textId="4C944C68" w:rsidR="00777C56" w:rsidRPr="00044EE7" w:rsidRDefault="00777C56" w:rsidP="0027771C">
          <w:pPr>
            <w:spacing w:after="0" w:line="259" w:lineRule="auto"/>
            <w:ind w:right="65"/>
            <w:jc w:val="center"/>
            <w:rPr>
              <w:rFonts w:ascii="Verdana" w:hAnsi="Verdana"/>
              <w:sz w:val="19"/>
              <w:szCs w:val="19"/>
            </w:rPr>
          </w:pPr>
          <w:r w:rsidRPr="00044EE7">
            <w:rPr>
              <w:rFonts w:ascii="Verdana" w:hAnsi="Verdana"/>
              <w:b/>
              <w:sz w:val="19"/>
              <w:szCs w:val="19"/>
            </w:rPr>
            <w:t>A</w:t>
          </w:r>
          <w:r w:rsidR="009C2840">
            <w:rPr>
              <w:rFonts w:ascii="Verdana" w:hAnsi="Verdana"/>
              <w:b/>
              <w:sz w:val="19"/>
              <w:szCs w:val="19"/>
            </w:rPr>
            <w:t>nexo garantías y seguros</w:t>
          </w:r>
        </w:p>
      </w:tc>
    </w:tr>
    <w:tr w:rsidR="00777C56" w:rsidRPr="00044EE7" w14:paraId="37B65C92" w14:textId="77777777" w:rsidTr="00702C58">
      <w:trPr>
        <w:trHeight w:val="558"/>
      </w:trPr>
      <w:tc>
        <w:tcPr>
          <w:tcW w:w="0" w:type="auto"/>
          <w:vMerge/>
          <w:tcBorders>
            <w:top w:val="nil"/>
            <w:left w:val="double" w:sz="6" w:space="0" w:color="000000"/>
            <w:bottom w:val="nil"/>
            <w:right w:val="single" w:sz="4" w:space="0" w:color="000000"/>
          </w:tcBorders>
        </w:tcPr>
        <w:p w14:paraId="66FC89A9" w14:textId="77777777" w:rsidR="00777C56" w:rsidRPr="00044EE7" w:rsidRDefault="00777C56" w:rsidP="00777C56">
          <w:pPr>
            <w:spacing w:after="160" w:line="259" w:lineRule="auto"/>
            <w:rPr>
              <w:rFonts w:ascii="Verdana" w:hAnsi="Verdana"/>
              <w:sz w:val="19"/>
              <w:szCs w:val="19"/>
            </w:rPr>
          </w:pPr>
        </w:p>
      </w:tc>
      <w:tc>
        <w:tcPr>
          <w:tcW w:w="7537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double" w:sz="6" w:space="0" w:color="000000"/>
          </w:tcBorders>
          <w:vAlign w:val="center"/>
        </w:tcPr>
        <w:p w14:paraId="0139FCCD" w14:textId="58DAD1A6" w:rsidR="00777C56" w:rsidRPr="00044EE7" w:rsidRDefault="00777C56" w:rsidP="0027771C">
          <w:pPr>
            <w:spacing w:after="0" w:line="259" w:lineRule="auto"/>
            <w:ind w:right="65"/>
            <w:jc w:val="center"/>
            <w:rPr>
              <w:rFonts w:ascii="Verdana" w:hAnsi="Verdana"/>
              <w:sz w:val="19"/>
              <w:szCs w:val="19"/>
            </w:rPr>
          </w:pPr>
          <w:r w:rsidRPr="00044EE7">
            <w:rPr>
              <w:rFonts w:ascii="Verdana" w:hAnsi="Verdana"/>
              <w:b/>
              <w:sz w:val="19"/>
              <w:szCs w:val="19"/>
            </w:rPr>
            <w:t>G</w:t>
          </w:r>
          <w:r w:rsidR="009C2840" w:rsidRPr="00044EE7">
            <w:rPr>
              <w:rFonts w:ascii="Verdana" w:hAnsi="Verdana"/>
              <w:b/>
              <w:sz w:val="19"/>
              <w:szCs w:val="19"/>
            </w:rPr>
            <w:t xml:space="preserve">estión </w:t>
          </w:r>
          <w:r w:rsidR="009C2840">
            <w:rPr>
              <w:rFonts w:ascii="Verdana" w:hAnsi="Verdana"/>
              <w:b/>
              <w:sz w:val="19"/>
              <w:szCs w:val="19"/>
            </w:rPr>
            <w:t>d</w:t>
          </w:r>
          <w:r w:rsidR="009C2840" w:rsidRPr="00044EE7">
            <w:rPr>
              <w:rFonts w:ascii="Verdana" w:hAnsi="Verdana"/>
              <w:b/>
              <w:sz w:val="19"/>
              <w:szCs w:val="19"/>
            </w:rPr>
            <w:t>e Abastecimiento</w:t>
          </w:r>
        </w:p>
        <w:p w14:paraId="28A4073C" w14:textId="531621E9" w:rsidR="00777C56" w:rsidRPr="00044EE7" w:rsidRDefault="00CD15E3" w:rsidP="0027771C">
          <w:pPr>
            <w:spacing w:after="0" w:line="259" w:lineRule="auto"/>
            <w:ind w:right="68"/>
            <w:jc w:val="center"/>
            <w:rPr>
              <w:rFonts w:ascii="Verdana" w:hAnsi="Verdana"/>
              <w:sz w:val="19"/>
              <w:szCs w:val="19"/>
            </w:rPr>
          </w:pPr>
          <w:r w:rsidRPr="00044EE7">
            <w:rPr>
              <w:rFonts w:ascii="Verdana" w:hAnsi="Verdana"/>
              <w:b/>
              <w:sz w:val="19"/>
              <w:szCs w:val="19"/>
            </w:rPr>
            <w:t xml:space="preserve">Gerencia de </w:t>
          </w:r>
          <w:r>
            <w:rPr>
              <w:rFonts w:ascii="Verdana" w:hAnsi="Verdana"/>
              <w:b/>
              <w:sz w:val="19"/>
              <w:szCs w:val="19"/>
            </w:rPr>
            <w:t>Análisis Económicos y Riesgos Financieros</w:t>
          </w:r>
        </w:p>
      </w:tc>
    </w:tr>
    <w:tr w:rsidR="00777C56" w:rsidRPr="00044EE7" w14:paraId="222B19E1" w14:textId="77777777" w:rsidTr="00702C58">
      <w:trPr>
        <w:trHeight w:val="388"/>
      </w:trPr>
      <w:tc>
        <w:tcPr>
          <w:tcW w:w="0" w:type="auto"/>
          <w:vMerge/>
          <w:tcBorders>
            <w:top w:val="nil"/>
            <w:left w:val="double" w:sz="6" w:space="0" w:color="000000"/>
            <w:bottom w:val="double" w:sz="6" w:space="0" w:color="000000"/>
            <w:right w:val="single" w:sz="4" w:space="0" w:color="000000"/>
          </w:tcBorders>
        </w:tcPr>
        <w:p w14:paraId="6A0A0EDD" w14:textId="77777777" w:rsidR="00777C56" w:rsidRPr="00044EE7" w:rsidRDefault="00777C56" w:rsidP="00777C56">
          <w:pPr>
            <w:spacing w:after="160" w:line="259" w:lineRule="auto"/>
            <w:rPr>
              <w:rFonts w:ascii="Verdana" w:hAnsi="Verdana"/>
              <w:sz w:val="19"/>
              <w:szCs w:val="19"/>
            </w:rPr>
          </w:pPr>
        </w:p>
      </w:tc>
      <w:tc>
        <w:tcPr>
          <w:tcW w:w="3649" w:type="dxa"/>
          <w:tcBorders>
            <w:top w:val="single" w:sz="4" w:space="0" w:color="000000"/>
            <w:left w:val="single" w:sz="4" w:space="0" w:color="000000"/>
            <w:bottom w:val="double" w:sz="6" w:space="0" w:color="000000"/>
            <w:right w:val="single" w:sz="4" w:space="0" w:color="000000"/>
          </w:tcBorders>
        </w:tcPr>
        <w:p w14:paraId="43F8181E" w14:textId="77777777" w:rsidR="002C3828" w:rsidRDefault="00777C56" w:rsidP="00777C56">
          <w:pPr>
            <w:spacing w:after="0" w:line="259" w:lineRule="auto"/>
            <w:ind w:left="508" w:right="505"/>
            <w:jc w:val="center"/>
            <w:rPr>
              <w:rFonts w:ascii="Verdana" w:hAnsi="Verdana"/>
              <w:b/>
              <w:sz w:val="19"/>
              <w:szCs w:val="19"/>
            </w:rPr>
          </w:pPr>
          <w:r w:rsidRPr="00044EE7">
            <w:rPr>
              <w:rFonts w:ascii="Verdana" w:hAnsi="Verdana"/>
              <w:b/>
              <w:sz w:val="19"/>
              <w:szCs w:val="19"/>
            </w:rPr>
            <w:t>CODIGO</w:t>
          </w:r>
        </w:p>
        <w:p w14:paraId="1EE910E6" w14:textId="1FC1FD7C" w:rsidR="00777C56" w:rsidRPr="00044EE7" w:rsidRDefault="00777C56" w:rsidP="00777C56">
          <w:pPr>
            <w:spacing w:after="0" w:line="259" w:lineRule="auto"/>
            <w:ind w:left="508" w:right="505"/>
            <w:jc w:val="center"/>
            <w:rPr>
              <w:rFonts w:ascii="Verdana" w:hAnsi="Verdana"/>
              <w:sz w:val="19"/>
              <w:szCs w:val="19"/>
            </w:rPr>
          </w:pPr>
          <w:r w:rsidRPr="00044EE7">
            <w:rPr>
              <w:rFonts w:ascii="Verdana" w:hAnsi="Verdana"/>
              <w:b/>
              <w:sz w:val="19"/>
              <w:szCs w:val="19"/>
            </w:rPr>
            <w:t>GAB-F-216</w:t>
          </w:r>
        </w:p>
      </w:tc>
      <w:tc>
        <w:tcPr>
          <w:tcW w:w="1951" w:type="dxa"/>
          <w:tcBorders>
            <w:top w:val="single" w:sz="4" w:space="0" w:color="000000"/>
            <w:left w:val="single" w:sz="4" w:space="0" w:color="000000"/>
            <w:bottom w:val="double" w:sz="6" w:space="0" w:color="000000"/>
            <w:right w:val="single" w:sz="4" w:space="0" w:color="000000"/>
          </w:tcBorders>
        </w:tcPr>
        <w:p w14:paraId="6E3A0E82" w14:textId="69B0169E" w:rsidR="00777C56" w:rsidRPr="00044EE7" w:rsidRDefault="00777C56" w:rsidP="00777C56">
          <w:pPr>
            <w:spacing w:after="0" w:line="259" w:lineRule="auto"/>
            <w:jc w:val="center"/>
            <w:rPr>
              <w:rFonts w:ascii="Verdana" w:hAnsi="Verdana"/>
              <w:sz w:val="19"/>
              <w:szCs w:val="19"/>
            </w:rPr>
          </w:pPr>
          <w:r w:rsidRPr="00044EE7">
            <w:rPr>
              <w:rFonts w:ascii="Verdana" w:hAnsi="Verdana"/>
              <w:b/>
              <w:sz w:val="19"/>
              <w:szCs w:val="19"/>
            </w:rPr>
            <w:t xml:space="preserve">Elaborado </w:t>
          </w:r>
          <w:r w:rsidR="00702C58">
            <w:rPr>
              <w:rFonts w:ascii="Verdana" w:hAnsi="Verdana"/>
              <w:b/>
              <w:sz w:val="19"/>
              <w:szCs w:val="19"/>
            </w:rPr>
            <w:t>2</w:t>
          </w:r>
          <w:r w:rsidR="00AA2E07">
            <w:rPr>
              <w:rFonts w:ascii="Verdana" w:hAnsi="Verdana"/>
              <w:b/>
              <w:sz w:val="19"/>
              <w:szCs w:val="19"/>
            </w:rPr>
            <w:t>3</w:t>
          </w:r>
          <w:r w:rsidRPr="00044EE7">
            <w:rPr>
              <w:rFonts w:ascii="Verdana" w:hAnsi="Verdana"/>
              <w:b/>
              <w:sz w:val="19"/>
              <w:szCs w:val="19"/>
            </w:rPr>
            <w:t>/</w:t>
          </w:r>
          <w:r w:rsidR="00702C58">
            <w:rPr>
              <w:rFonts w:ascii="Verdana" w:hAnsi="Verdana"/>
              <w:b/>
              <w:sz w:val="19"/>
              <w:szCs w:val="19"/>
            </w:rPr>
            <w:t>05</w:t>
          </w:r>
          <w:r w:rsidRPr="00044EE7">
            <w:rPr>
              <w:rFonts w:ascii="Verdana" w:hAnsi="Verdana"/>
              <w:b/>
              <w:sz w:val="19"/>
              <w:szCs w:val="19"/>
            </w:rPr>
            <w:t>/20</w:t>
          </w:r>
          <w:r w:rsidR="002C3828">
            <w:rPr>
              <w:rFonts w:ascii="Verdana" w:hAnsi="Verdana"/>
              <w:b/>
              <w:sz w:val="19"/>
              <w:szCs w:val="19"/>
            </w:rPr>
            <w:t>25</w:t>
          </w:r>
          <w:r w:rsidRPr="00044EE7">
            <w:rPr>
              <w:rFonts w:ascii="Verdana" w:hAnsi="Verdana"/>
              <w:b/>
              <w:sz w:val="19"/>
              <w:szCs w:val="19"/>
            </w:rPr>
            <w:t xml:space="preserve"> </w:t>
          </w:r>
        </w:p>
      </w:tc>
      <w:tc>
        <w:tcPr>
          <w:tcW w:w="1935" w:type="dxa"/>
          <w:tcBorders>
            <w:top w:val="single" w:sz="4" w:space="0" w:color="000000"/>
            <w:left w:val="single" w:sz="4" w:space="0" w:color="000000"/>
            <w:bottom w:val="double" w:sz="6" w:space="0" w:color="000000"/>
            <w:right w:val="double" w:sz="6" w:space="0" w:color="000000"/>
          </w:tcBorders>
          <w:vAlign w:val="center"/>
        </w:tcPr>
        <w:p w14:paraId="444B91F4" w14:textId="45E4E067" w:rsidR="00777C56" w:rsidRPr="00044EE7" w:rsidRDefault="00777C56" w:rsidP="00777C56">
          <w:pPr>
            <w:spacing w:after="0" w:line="259" w:lineRule="auto"/>
            <w:ind w:right="64"/>
            <w:jc w:val="center"/>
            <w:rPr>
              <w:rFonts w:ascii="Verdana" w:hAnsi="Verdana"/>
              <w:sz w:val="19"/>
              <w:szCs w:val="19"/>
            </w:rPr>
          </w:pPr>
          <w:r w:rsidRPr="00044EE7">
            <w:rPr>
              <w:rFonts w:ascii="Verdana" w:hAnsi="Verdana"/>
              <w:b/>
              <w:sz w:val="19"/>
              <w:szCs w:val="19"/>
            </w:rPr>
            <w:t xml:space="preserve">Versión: </w:t>
          </w:r>
          <w:r w:rsidR="00044EE7">
            <w:rPr>
              <w:rFonts w:ascii="Verdana" w:hAnsi="Verdana"/>
              <w:b/>
              <w:sz w:val="19"/>
              <w:szCs w:val="19"/>
            </w:rPr>
            <w:t>4</w:t>
          </w:r>
          <w:r w:rsidRPr="00044EE7">
            <w:rPr>
              <w:rFonts w:ascii="Verdana" w:hAnsi="Verdana"/>
              <w:b/>
              <w:sz w:val="19"/>
              <w:szCs w:val="19"/>
            </w:rPr>
            <w:t xml:space="preserve"> </w:t>
          </w:r>
        </w:p>
      </w:tc>
    </w:tr>
  </w:tbl>
  <w:p w14:paraId="030F571C" w14:textId="15741AE6" w:rsidR="00002187" w:rsidRPr="008118D0" w:rsidRDefault="00002187" w:rsidP="00777C56">
    <w:pPr>
      <w:spacing w:after="0" w:line="240" w:lineRule="auto"/>
      <w:rPr>
        <w:rFonts w:ascii="Verdana" w:eastAsia="Times New Roman" w:hAnsi="Verdana" w:cs="Arial"/>
        <w:b/>
        <w:sz w:val="19"/>
        <w:szCs w:val="19"/>
        <w:u w:val="single"/>
        <w:lang w:eastAsia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3A4DA5"/>
    <w:multiLevelType w:val="hybridMultilevel"/>
    <w:tmpl w:val="10E8DC2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1423CE4"/>
    <w:multiLevelType w:val="multilevel"/>
    <w:tmpl w:val="7CC02D60"/>
    <w:lvl w:ilvl="0">
      <w:start w:val="2"/>
      <w:numFmt w:val="decimal"/>
      <w:lvlText w:val="%1."/>
      <w:lvlJc w:val="left"/>
      <w:pPr>
        <w:ind w:left="380" w:hanging="380"/>
      </w:pPr>
      <w:rPr>
        <w:rFonts w:hint="default"/>
        <w:color w:val="C0504D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C0504D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C0504D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C0504D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C0504D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C0504D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C0504D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C0504D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C0504D"/>
      </w:rPr>
    </w:lvl>
  </w:abstractNum>
  <w:abstractNum w:abstractNumId="2" w15:restartNumberingAfterBreak="0">
    <w:nsid w:val="20811DFC"/>
    <w:multiLevelType w:val="hybridMultilevel"/>
    <w:tmpl w:val="FD4AC8F2"/>
    <w:lvl w:ilvl="0" w:tplc="240A000F">
      <w:start w:val="1"/>
      <w:numFmt w:val="decimal"/>
      <w:lvlText w:val="%1."/>
      <w:lvlJc w:val="left"/>
      <w:pPr>
        <w:ind w:left="1070" w:hanging="360"/>
      </w:p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</w:lvl>
    <w:lvl w:ilvl="3" w:tplc="240A000F" w:tentative="1">
      <w:start w:val="1"/>
      <w:numFmt w:val="decimal"/>
      <w:lvlText w:val="%4."/>
      <w:lvlJc w:val="left"/>
      <w:pPr>
        <w:ind w:left="3230" w:hanging="360"/>
      </w:p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</w:lvl>
    <w:lvl w:ilvl="6" w:tplc="240A000F" w:tentative="1">
      <w:start w:val="1"/>
      <w:numFmt w:val="decimal"/>
      <w:lvlText w:val="%7."/>
      <w:lvlJc w:val="left"/>
      <w:pPr>
        <w:ind w:left="5390" w:hanging="360"/>
      </w:p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228D421F"/>
    <w:multiLevelType w:val="hybridMultilevel"/>
    <w:tmpl w:val="2996BD3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8E5B1D"/>
    <w:multiLevelType w:val="hybridMultilevel"/>
    <w:tmpl w:val="E44853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700"/>
        </w:tabs>
        <w:ind w:left="2700" w:hanging="72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7E5034"/>
    <w:multiLevelType w:val="hybridMultilevel"/>
    <w:tmpl w:val="5620799A"/>
    <w:lvl w:ilvl="0" w:tplc="FFFFFFFF">
      <w:start w:val="1"/>
      <w:numFmt w:val="lowerLetter"/>
      <w:lvlText w:val="%1)"/>
      <w:lvlJc w:val="left"/>
      <w:pPr>
        <w:tabs>
          <w:tab w:val="num" w:pos="1228"/>
        </w:tabs>
        <w:ind w:left="1228" w:hanging="660"/>
      </w:pPr>
    </w:lvl>
    <w:lvl w:ilvl="1" w:tplc="AFACCD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3B30DF"/>
    <w:multiLevelType w:val="hybridMultilevel"/>
    <w:tmpl w:val="1B9CAAB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9E6DDC"/>
    <w:multiLevelType w:val="multilevel"/>
    <w:tmpl w:val="E21E4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C96917"/>
    <w:multiLevelType w:val="hybridMultilevel"/>
    <w:tmpl w:val="D9F88978"/>
    <w:lvl w:ilvl="0" w:tplc="995CCE2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9409C5"/>
    <w:multiLevelType w:val="hybridMultilevel"/>
    <w:tmpl w:val="D85CBBC6"/>
    <w:lvl w:ilvl="0" w:tplc="0C0A0011">
      <w:start w:val="1"/>
      <w:numFmt w:val="lowerLetter"/>
      <w:lvlText w:val="%1)"/>
      <w:lvlJc w:val="left"/>
      <w:pPr>
        <w:tabs>
          <w:tab w:val="num" w:pos="1020"/>
        </w:tabs>
        <w:ind w:left="1020" w:hanging="6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640"/>
        </w:tabs>
        <w:ind w:left="2640" w:hanging="6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CC4CD3"/>
    <w:multiLevelType w:val="multilevel"/>
    <w:tmpl w:val="52CA6DA4"/>
    <w:lvl w:ilvl="0">
      <w:start w:val="1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0335F52"/>
    <w:multiLevelType w:val="hybridMultilevel"/>
    <w:tmpl w:val="42E2462E"/>
    <w:lvl w:ilvl="0" w:tplc="C8D8C2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042AB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B32011F"/>
    <w:multiLevelType w:val="hybridMultilevel"/>
    <w:tmpl w:val="43D22890"/>
    <w:lvl w:ilvl="0" w:tplc="756AC934">
      <w:start w:val="1"/>
      <w:numFmt w:val="bullet"/>
      <w:lvlText w:val="-"/>
      <w:lvlJc w:val="left"/>
      <w:pPr>
        <w:ind w:left="180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911691142">
    <w:abstractNumId w:val="4"/>
  </w:num>
  <w:num w:numId="2" w16cid:durableId="9756431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9136214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62737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905215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6575167">
    <w:abstractNumId w:val="8"/>
  </w:num>
  <w:num w:numId="7" w16cid:durableId="1717972521">
    <w:abstractNumId w:val="2"/>
  </w:num>
  <w:num w:numId="8" w16cid:durableId="1149783688">
    <w:abstractNumId w:val="10"/>
  </w:num>
  <w:num w:numId="9" w16cid:durableId="2076049425">
    <w:abstractNumId w:val="6"/>
  </w:num>
  <w:num w:numId="10" w16cid:durableId="946039642">
    <w:abstractNumId w:val="3"/>
  </w:num>
  <w:num w:numId="11" w16cid:durableId="1209219263">
    <w:abstractNumId w:val="11"/>
  </w:num>
  <w:num w:numId="12" w16cid:durableId="316809606">
    <w:abstractNumId w:val="12"/>
  </w:num>
  <w:num w:numId="13" w16cid:durableId="256328028">
    <w:abstractNumId w:val="1"/>
  </w:num>
  <w:num w:numId="14" w16cid:durableId="5321165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8D0"/>
    <w:rsid w:val="00002187"/>
    <w:rsid w:val="00014B7B"/>
    <w:rsid w:val="000229B2"/>
    <w:rsid w:val="000313AE"/>
    <w:rsid w:val="00037A5F"/>
    <w:rsid w:val="0004203F"/>
    <w:rsid w:val="00044164"/>
    <w:rsid w:val="00044EE7"/>
    <w:rsid w:val="00045D4A"/>
    <w:rsid w:val="000543D0"/>
    <w:rsid w:val="000551CD"/>
    <w:rsid w:val="0006443A"/>
    <w:rsid w:val="00064675"/>
    <w:rsid w:val="000667B9"/>
    <w:rsid w:val="00067B75"/>
    <w:rsid w:val="00072088"/>
    <w:rsid w:val="00087794"/>
    <w:rsid w:val="00091DC7"/>
    <w:rsid w:val="00093814"/>
    <w:rsid w:val="00093ED1"/>
    <w:rsid w:val="00097C52"/>
    <w:rsid w:val="000A61EC"/>
    <w:rsid w:val="000B384F"/>
    <w:rsid w:val="000B395B"/>
    <w:rsid w:val="000B5B3B"/>
    <w:rsid w:val="000C41CA"/>
    <w:rsid w:val="000C764E"/>
    <w:rsid w:val="000E08D4"/>
    <w:rsid w:val="000E17AE"/>
    <w:rsid w:val="000E2946"/>
    <w:rsid w:val="000E3D4F"/>
    <w:rsid w:val="000F4E6E"/>
    <w:rsid w:val="00104873"/>
    <w:rsid w:val="00106EBF"/>
    <w:rsid w:val="001223C2"/>
    <w:rsid w:val="00122674"/>
    <w:rsid w:val="00125125"/>
    <w:rsid w:val="00131803"/>
    <w:rsid w:val="001339DC"/>
    <w:rsid w:val="00134ED6"/>
    <w:rsid w:val="001374EE"/>
    <w:rsid w:val="001410FA"/>
    <w:rsid w:val="0014441A"/>
    <w:rsid w:val="00146F5A"/>
    <w:rsid w:val="00157EA6"/>
    <w:rsid w:val="001756BD"/>
    <w:rsid w:val="0018129A"/>
    <w:rsid w:val="001820E1"/>
    <w:rsid w:val="00182181"/>
    <w:rsid w:val="001960F6"/>
    <w:rsid w:val="001A32E1"/>
    <w:rsid w:val="001D2007"/>
    <w:rsid w:val="001D2CD4"/>
    <w:rsid w:val="001D3EA6"/>
    <w:rsid w:val="001E04B3"/>
    <w:rsid w:val="001E6318"/>
    <w:rsid w:val="00210E81"/>
    <w:rsid w:val="00216FCE"/>
    <w:rsid w:val="00222A4D"/>
    <w:rsid w:val="002246D4"/>
    <w:rsid w:val="002275C9"/>
    <w:rsid w:val="00232719"/>
    <w:rsid w:val="0023582A"/>
    <w:rsid w:val="00240B08"/>
    <w:rsid w:val="00243680"/>
    <w:rsid w:val="002574FE"/>
    <w:rsid w:val="00261457"/>
    <w:rsid w:val="00262A27"/>
    <w:rsid w:val="002633BD"/>
    <w:rsid w:val="00275ECF"/>
    <w:rsid w:val="0027771C"/>
    <w:rsid w:val="002939EC"/>
    <w:rsid w:val="002A1510"/>
    <w:rsid w:val="002A2071"/>
    <w:rsid w:val="002B14A2"/>
    <w:rsid w:val="002B3FF7"/>
    <w:rsid w:val="002B7E08"/>
    <w:rsid w:val="002C36A4"/>
    <w:rsid w:val="002C3828"/>
    <w:rsid w:val="002C5804"/>
    <w:rsid w:val="002C63AC"/>
    <w:rsid w:val="002D10EB"/>
    <w:rsid w:val="002E5532"/>
    <w:rsid w:val="003013DB"/>
    <w:rsid w:val="00304716"/>
    <w:rsid w:val="003069C1"/>
    <w:rsid w:val="00311066"/>
    <w:rsid w:val="0031262D"/>
    <w:rsid w:val="00321577"/>
    <w:rsid w:val="00324B9C"/>
    <w:rsid w:val="0032571E"/>
    <w:rsid w:val="00333A60"/>
    <w:rsid w:val="00341508"/>
    <w:rsid w:val="00354C7B"/>
    <w:rsid w:val="003628B5"/>
    <w:rsid w:val="00373E83"/>
    <w:rsid w:val="003807E2"/>
    <w:rsid w:val="0038382A"/>
    <w:rsid w:val="00387F6D"/>
    <w:rsid w:val="00391CEC"/>
    <w:rsid w:val="003936B9"/>
    <w:rsid w:val="00393717"/>
    <w:rsid w:val="003A4A35"/>
    <w:rsid w:val="003A66FF"/>
    <w:rsid w:val="003B1F0C"/>
    <w:rsid w:val="003C6668"/>
    <w:rsid w:val="003D38A0"/>
    <w:rsid w:val="003F6BB1"/>
    <w:rsid w:val="0040597C"/>
    <w:rsid w:val="00431AF7"/>
    <w:rsid w:val="00456C4E"/>
    <w:rsid w:val="00465681"/>
    <w:rsid w:val="004711E9"/>
    <w:rsid w:val="00476288"/>
    <w:rsid w:val="00481860"/>
    <w:rsid w:val="004824EB"/>
    <w:rsid w:val="004876BE"/>
    <w:rsid w:val="00492B8D"/>
    <w:rsid w:val="00494C0A"/>
    <w:rsid w:val="004A5980"/>
    <w:rsid w:val="004B458A"/>
    <w:rsid w:val="004B4805"/>
    <w:rsid w:val="004C2116"/>
    <w:rsid w:val="004C36E2"/>
    <w:rsid w:val="004F3789"/>
    <w:rsid w:val="004F5D62"/>
    <w:rsid w:val="0050417A"/>
    <w:rsid w:val="00515373"/>
    <w:rsid w:val="00515459"/>
    <w:rsid w:val="00515AA2"/>
    <w:rsid w:val="00522579"/>
    <w:rsid w:val="005239C7"/>
    <w:rsid w:val="00534B1F"/>
    <w:rsid w:val="00545337"/>
    <w:rsid w:val="00545653"/>
    <w:rsid w:val="0054695A"/>
    <w:rsid w:val="005722CD"/>
    <w:rsid w:val="0057408D"/>
    <w:rsid w:val="005755CE"/>
    <w:rsid w:val="005805B2"/>
    <w:rsid w:val="005874E5"/>
    <w:rsid w:val="00594F7E"/>
    <w:rsid w:val="00596137"/>
    <w:rsid w:val="0059646B"/>
    <w:rsid w:val="005B2C35"/>
    <w:rsid w:val="005C6E42"/>
    <w:rsid w:val="005C754C"/>
    <w:rsid w:val="005E1A0F"/>
    <w:rsid w:val="005E281D"/>
    <w:rsid w:val="005E3D30"/>
    <w:rsid w:val="005E45EF"/>
    <w:rsid w:val="005E7984"/>
    <w:rsid w:val="005F75BF"/>
    <w:rsid w:val="00600359"/>
    <w:rsid w:val="00600E7D"/>
    <w:rsid w:val="00604070"/>
    <w:rsid w:val="00605FF4"/>
    <w:rsid w:val="00607D5F"/>
    <w:rsid w:val="0061373D"/>
    <w:rsid w:val="00622660"/>
    <w:rsid w:val="00626E8B"/>
    <w:rsid w:val="006303CA"/>
    <w:rsid w:val="00633653"/>
    <w:rsid w:val="006373E2"/>
    <w:rsid w:val="00662FB6"/>
    <w:rsid w:val="00664876"/>
    <w:rsid w:val="00674C11"/>
    <w:rsid w:val="00687736"/>
    <w:rsid w:val="00693466"/>
    <w:rsid w:val="006A6062"/>
    <w:rsid w:val="006A62BF"/>
    <w:rsid w:val="006B0898"/>
    <w:rsid w:val="006B1E8E"/>
    <w:rsid w:val="006C20EC"/>
    <w:rsid w:val="006C24C6"/>
    <w:rsid w:val="006C3401"/>
    <w:rsid w:val="006D0DBB"/>
    <w:rsid w:val="006E113A"/>
    <w:rsid w:val="006E3C7B"/>
    <w:rsid w:val="006F14A2"/>
    <w:rsid w:val="00702C58"/>
    <w:rsid w:val="007047E8"/>
    <w:rsid w:val="00706ADF"/>
    <w:rsid w:val="00710AF1"/>
    <w:rsid w:val="00710F55"/>
    <w:rsid w:val="00712D37"/>
    <w:rsid w:val="00714BD2"/>
    <w:rsid w:val="00727579"/>
    <w:rsid w:val="00745080"/>
    <w:rsid w:val="00766DCE"/>
    <w:rsid w:val="0077187D"/>
    <w:rsid w:val="0077281A"/>
    <w:rsid w:val="00777C56"/>
    <w:rsid w:val="007816D7"/>
    <w:rsid w:val="00792E54"/>
    <w:rsid w:val="007A5224"/>
    <w:rsid w:val="007A7241"/>
    <w:rsid w:val="007B086B"/>
    <w:rsid w:val="007C774B"/>
    <w:rsid w:val="007D4164"/>
    <w:rsid w:val="007D4B8E"/>
    <w:rsid w:val="007E1F9F"/>
    <w:rsid w:val="00803B8C"/>
    <w:rsid w:val="00805328"/>
    <w:rsid w:val="008118D0"/>
    <w:rsid w:val="008160E8"/>
    <w:rsid w:val="00816D9C"/>
    <w:rsid w:val="00820F13"/>
    <w:rsid w:val="008240DC"/>
    <w:rsid w:val="00827137"/>
    <w:rsid w:val="00843B33"/>
    <w:rsid w:val="0084416C"/>
    <w:rsid w:val="00844599"/>
    <w:rsid w:val="0085483B"/>
    <w:rsid w:val="008613EB"/>
    <w:rsid w:val="008635AE"/>
    <w:rsid w:val="00870A56"/>
    <w:rsid w:val="00874AF6"/>
    <w:rsid w:val="00877F01"/>
    <w:rsid w:val="00882255"/>
    <w:rsid w:val="00886FD4"/>
    <w:rsid w:val="0089182C"/>
    <w:rsid w:val="008A249D"/>
    <w:rsid w:val="008A350D"/>
    <w:rsid w:val="008A490D"/>
    <w:rsid w:val="008B1373"/>
    <w:rsid w:val="008B7E28"/>
    <w:rsid w:val="008C318C"/>
    <w:rsid w:val="008D6723"/>
    <w:rsid w:val="008E1C5A"/>
    <w:rsid w:val="008E58F6"/>
    <w:rsid w:val="008F1245"/>
    <w:rsid w:val="008F5C15"/>
    <w:rsid w:val="0090707B"/>
    <w:rsid w:val="00911784"/>
    <w:rsid w:val="00916EFA"/>
    <w:rsid w:val="009266C8"/>
    <w:rsid w:val="00926941"/>
    <w:rsid w:val="0093588C"/>
    <w:rsid w:val="00942EE7"/>
    <w:rsid w:val="00944640"/>
    <w:rsid w:val="00951499"/>
    <w:rsid w:val="00970B30"/>
    <w:rsid w:val="009718AA"/>
    <w:rsid w:val="00972C59"/>
    <w:rsid w:val="00975B86"/>
    <w:rsid w:val="009822C3"/>
    <w:rsid w:val="0098268E"/>
    <w:rsid w:val="00985AAB"/>
    <w:rsid w:val="00986337"/>
    <w:rsid w:val="00993B92"/>
    <w:rsid w:val="009A148F"/>
    <w:rsid w:val="009C2840"/>
    <w:rsid w:val="009C505E"/>
    <w:rsid w:val="009C6771"/>
    <w:rsid w:val="009C7870"/>
    <w:rsid w:val="009D0C51"/>
    <w:rsid w:val="009D31CE"/>
    <w:rsid w:val="00A13BA7"/>
    <w:rsid w:val="00A2620F"/>
    <w:rsid w:val="00A3692C"/>
    <w:rsid w:val="00A4485D"/>
    <w:rsid w:val="00A461BD"/>
    <w:rsid w:val="00A51A9C"/>
    <w:rsid w:val="00A57062"/>
    <w:rsid w:val="00A9170F"/>
    <w:rsid w:val="00A96B36"/>
    <w:rsid w:val="00AA2E07"/>
    <w:rsid w:val="00AC5A13"/>
    <w:rsid w:val="00AD141F"/>
    <w:rsid w:val="00AD3837"/>
    <w:rsid w:val="00AD5D77"/>
    <w:rsid w:val="00AE5F2D"/>
    <w:rsid w:val="00AF0C0F"/>
    <w:rsid w:val="00B01139"/>
    <w:rsid w:val="00B17BC7"/>
    <w:rsid w:val="00B22B78"/>
    <w:rsid w:val="00B33F80"/>
    <w:rsid w:val="00B345C2"/>
    <w:rsid w:val="00B43A15"/>
    <w:rsid w:val="00B566DC"/>
    <w:rsid w:val="00B56D36"/>
    <w:rsid w:val="00B75EF0"/>
    <w:rsid w:val="00B913C8"/>
    <w:rsid w:val="00B94BA2"/>
    <w:rsid w:val="00BB093C"/>
    <w:rsid w:val="00BB73C6"/>
    <w:rsid w:val="00BB76AF"/>
    <w:rsid w:val="00BB7DF7"/>
    <w:rsid w:val="00BD67F0"/>
    <w:rsid w:val="00BE505B"/>
    <w:rsid w:val="00BE5DE0"/>
    <w:rsid w:val="00BF10BD"/>
    <w:rsid w:val="00BF565C"/>
    <w:rsid w:val="00BF57B9"/>
    <w:rsid w:val="00BF6423"/>
    <w:rsid w:val="00BF6494"/>
    <w:rsid w:val="00BF7DB3"/>
    <w:rsid w:val="00C1072B"/>
    <w:rsid w:val="00C219A6"/>
    <w:rsid w:val="00C2421E"/>
    <w:rsid w:val="00C34B13"/>
    <w:rsid w:val="00C43498"/>
    <w:rsid w:val="00C44618"/>
    <w:rsid w:val="00C44941"/>
    <w:rsid w:val="00C45320"/>
    <w:rsid w:val="00C625C4"/>
    <w:rsid w:val="00C63594"/>
    <w:rsid w:val="00C66FC4"/>
    <w:rsid w:val="00C71CE3"/>
    <w:rsid w:val="00C71F08"/>
    <w:rsid w:val="00C812A4"/>
    <w:rsid w:val="00C8689C"/>
    <w:rsid w:val="00CA702E"/>
    <w:rsid w:val="00CB0B4E"/>
    <w:rsid w:val="00CB31F9"/>
    <w:rsid w:val="00CB363A"/>
    <w:rsid w:val="00CB4749"/>
    <w:rsid w:val="00CC5ABE"/>
    <w:rsid w:val="00CD07FC"/>
    <w:rsid w:val="00CD15E3"/>
    <w:rsid w:val="00CD646E"/>
    <w:rsid w:val="00CE7155"/>
    <w:rsid w:val="00CF01A8"/>
    <w:rsid w:val="00D32ED6"/>
    <w:rsid w:val="00D41DEC"/>
    <w:rsid w:val="00D45181"/>
    <w:rsid w:val="00D46B6C"/>
    <w:rsid w:val="00D6335F"/>
    <w:rsid w:val="00D654BF"/>
    <w:rsid w:val="00D70E89"/>
    <w:rsid w:val="00D8119A"/>
    <w:rsid w:val="00D869FF"/>
    <w:rsid w:val="00D9138C"/>
    <w:rsid w:val="00D93EC7"/>
    <w:rsid w:val="00D944C5"/>
    <w:rsid w:val="00D94730"/>
    <w:rsid w:val="00D94ED0"/>
    <w:rsid w:val="00DA2614"/>
    <w:rsid w:val="00DB05F9"/>
    <w:rsid w:val="00DB1E14"/>
    <w:rsid w:val="00DB6E40"/>
    <w:rsid w:val="00DC4051"/>
    <w:rsid w:val="00DD291B"/>
    <w:rsid w:val="00DD2A9E"/>
    <w:rsid w:val="00DD73DF"/>
    <w:rsid w:val="00DE4D72"/>
    <w:rsid w:val="00DF37B9"/>
    <w:rsid w:val="00DF5FCB"/>
    <w:rsid w:val="00E04983"/>
    <w:rsid w:val="00E05EC0"/>
    <w:rsid w:val="00E11EE0"/>
    <w:rsid w:val="00E126F2"/>
    <w:rsid w:val="00E13884"/>
    <w:rsid w:val="00E17E1C"/>
    <w:rsid w:val="00E17F75"/>
    <w:rsid w:val="00E22D2A"/>
    <w:rsid w:val="00E254D4"/>
    <w:rsid w:val="00E2591C"/>
    <w:rsid w:val="00E447C2"/>
    <w:rsid w:val="00E5016F"/>
    <w:rsid w:val="00E5521F"/>
    <w:rsid w:val="00E634A7"/>
    <w:rsid w:val="00E70776"/>
    <w:rsid w:val="00E73CC7"/>
    <w:rsid w:val="00E82E43"/>
    <w:rsid w:val="00E84EC9"/>
    <w:rsid w:val="00E9054C"/>
    <w:rsid w:val="00E92EF4"/>
    <w:rsid w:val="00E93184"/>
    <w:rsid w:val="00E94188"/>
    <w:rsid w:val="00EA34F7"/>
    <w:rsid w:val="00EB1CB8"/>
    <w:rsid w:val="00EB56AA"/>
    <w:rsid w:val="00EB728A"/>
    <w:rsid w:val="00F063FF"/>
    <w:rsid w:val="00F12650"/>
    <w:rsid w:val="00F14898"/>
    <w:rsid w:val="00F30FF2"/>
    <w:rsid w:val="00F336A8"/>
    <w:rsid w:val="00F36047"/>
    <w:rsid w:val="00F375B2"/>
    <w:rsid w:val="00F475DA"/>
    <w:rsid w:val="00F546A6"/>
    <w:rsid w:val="00F548CB"/>
    <w:rsid w:val="00F57B9A"/>
    <w:rsid w:val="00F71368"/>
    <w:rsid w:val="00F76277"/>
    <w:rsid w:val="00F81E1E"/>
    <w:rsid w:val="00F85255"/>
    <w:rsid w:val="00F907B1"/>
    <w:rsid w:val="00F9595B"/>
    <w:rsid w:val="00FA10D7"/>
    <w:rsid w:val="00FA6B61"/>
    <w:rsid w:val="00FB02C0"/>
    <w:rsid w:val="00FB2A1F"/>
    <w:rsid w:val="00FC0CC5"/>
    <w:rsid w:val="00FC7933"/>
    <w:rsid w:val="00FD1361"/>
    <w:rsid w:val="00FD418D"/>
    <w:rsid w:val="00FD5986"/>
    <w:rsid w:val="00FE2BA8"/>
    <w:rsid w:val="00FE64E9"/>
    <w:rsid w:val="00FF5A4F"/>
    <w:rsid w:val="00FF77D8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D5DB6"/>
  <w15:docId w15:val="{5B5D5601-C0DA-43FE-8C65-CCF2545E2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44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44599"/>
    <w:rPr>
      <w:rFonts w:ascii="Tahoma" w:hAnsi="Tahoma" w:cs="Tahoma"/>
      <w:sz w:val="16"/>
      <w:szCs w:val="16"/>
      <w:lang w:eastAsia="en-US"/>
    </w:rPr>
  </w:style>
  <w:style w:type="paragraph" w:styleId="Prrafodelista">
    <w:name w:val="List Paragraph"/>
    <w:aliases w:val="Título1,Título de Diagrama,Bolita,List Paragraph,Párrafo de lista2,Párrafo de lista3,Párrafo de lista21"/>
    <w:basedOn w:val="Normal"/>
    <w:link w:val="PrrafodelistaCar"/>
    <w:uiPriority w:val="34"/>
    <w:qFormat/>
    <w:rsid w:val="001A32E1"/>
    <w:pPr>
      <w:ind w:left="720"/>
      <w:contextualSpacing/>
    </w:pPr>
    <w:rPr>
      <w:rFonts w:eastAsia="Times New Roman"/>
      <w:lang w:eastAsia="es-CO"/>
    </w:rPr>
  </w:style>
  <w:style w:type="character" w:customStyle="1" w:styleId="PrrafodelistaCar">
    <w:name w:val="Párrafo de lista Car"/>
    <w:aliases w:val="Título1 Car,Título de Diagrama Car,Bolita Car,List Paragraph Car,Párrafo de lista2 Car,Párrafo de lista3 Car,Párrafo de lista21 Car"/>
    <w:link w:val="Prrafodelista"/>
    <w:uiPriority w:val="34"/>
    <w:locked/>
    <w:rsid w:val="001A32E1"/>
    <w:rPr>
      <w:rFonts w:eastAsia="Times New Roman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240B08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240B0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240B08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40B0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40B08"/>
    <w:rPr>
      <w:b/>
      <w:bCs/>
      <w:lang w:eastAsia="en-US"/>
    </w:rPr>
  </w:style>
  <w:style w:type="character" w:styleId="Hipervnculo">
    <w:name w:val="Hyperlink"/>
    <w:basedOn w:val="Fuentedeprrafopredeter"/>
    <w:uiPriority w:val="99"/>
    <w:unhideWhenUsed/>
    <w:rsid w:val="00F063FF"/>
    <w:rPr>
      <w:color w:val="0000FF" w:themeColor="hyperlink"/>
      <w:u w:val="single"/>
    </w:rPr>
  </w:style>
  <w:style w:type="paragraph" w:styleId="Revisin">
    <w:name w:val="Revision"/>
    <w:hidden/>
    <w:uiPriority w:val="99"/>
    <w:semiHidden/>
    <w:rsid w:val="00E634A7"/>
    <w:rPr>
      <w:sz w:val="22"/>
      <w:szCs w:val="22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0021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2187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0021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187"/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B94BA2"/>
    <w:rPr>
      <w:color w:val="605E5C"/>
      <w:shd w:val="clear" w:color="auto" w:fill="E1DFDD"/>
    </w:rPr>
  </w:style>
  <w:style w:type="table" w:customStyle="1" w:styleId="TableGrid">
    <w:name w:val="TableGrid"/>
    <w:rsid w:val="00777C56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extoennegrita">
    <w:name w:val="Strong"/>
    <w:basedOn w:val="Fuentedeprrafopredeter"/>
    <w:uiPriority w:val="22"/>
    <w:qFormat/>
    <w:rsid w:val="00FF77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0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4305987-cf78-4f93-9d64-bf18af65397b}" enabled="0" method="" siteId="{a4305987-cf78-4f93-9d64-bf18af65397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670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Cecilia Amazo Parrado</dc:creator>
  <cp:lastModifiedBy>Liliana MOSQUERA</cp:lastModifiedBy>
  <cp:revision>12</cp:revision>
  <dcterms:created xsi:type="dcterms:W3CDTF">2025-06-12T14:10:00Z</dcterms:created>
  <dcterms:modified xsi:type="dcterms:W3CDTF">2025-11-24T16:46:00Z</dcterms:modified>
</cp:coreProperties>
</file>